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553D" w14:textId="691481C4" w:rsidR="0000250F" w:rsidRPr="000135C7" w:rsidRDefault="0021285F">
      <w:pPr>
        <w:tabs>
          <w:tab w:val="left" w:pos="1134"/>
        </w:tabs>
        <w:spacing w:after="0" w:line="240" w:lineRule="auto"/>
        <w:jc w:val="both"/>
        <w:rPr>
          <w:rFonts w:ascii="Times New Roman" w:eastAsia="Times New Roman" w:hAnsi="Times New Roman" w:cs="Times New Roman"/>
          <w:b/>
          <w:bCs/>
          <w:sz w:val="24"/>
          <w:szCs w:val="24"/>
          <w:u w:val="single"/>
        </w:rPr>
      </w:pPr>
      <w:r w:rsidRPr="000135C7">
        <w:rPr>
          <w:rFonts w:ascii="Times New Roman" w:hAnsi="Times New Roman" w:cs="Times New Roman"/>
          <w:b/>
          <w:bCs/>
          <w:sz w:val="24"/>
          <w:szCs w:val="24"/>
          <w:u w:val="single"/>
        </w:rPr>
        <w:t xml:space="preserve">Indicação nº </w:t>
      </w:r>
      <w:r w:rsidR="009D04B2" w:rsidRPr="000135C7">
        <w:rPr>
          <w:rFonts w:ascii="Times New Roman" w:hAnsi="Times New Roman" w:cs="Times New Roman"/>
          <w:b/>
          <w:bCs/>
          <w:sz w:val="24"/>
          <w:szCs w:val="24"/>
          <w:u w:val="single"/>
        </w:rPr>
        <w:t>4</w:t>
      </w:r>
      <w:r w:rsidR="000135C7" w:rsidRPr="000135C7">
        <w:rPr>
          <w:rFonts w:ascii="Times New Roman" w:hAnsi="Times New Roman" w:cs="Times New Roman"/>
          <w:b/>
          <w:bCs/>
          <w:sz w:val="24"/>
          <w:szCs w:val="24"/>
          <w:u w:val="single"/>
        </w:rPr>
        <w:t>8</w:t>
      </w:r>
      <w:r w:rsidRPr="000135C7">
        <w:rPr>
          <w:rFonts w:ascii="Times New Roman" w:hAnsi="Times New Roman" w:cs="Times New Roman"/>
          <w:b/>
          <w:bCs/>
          <w:sz w:val="24"/>
          <w:szCs w:val="24"/>
          <w:u w:val="single"/>
        </w:rPr>
        <w:t>/2021</w:t>
      </w:r>
    </w:p>
    <w:p w14:paraId="382760A1" w14:textId="77777777" w:rsidR="0000250F" w:rsidRPr="000135C7" w:rsidRDefault="0021285F">
      <w:pPr>
        <w:tabs>
          <w:tab w:val="left" w:pos="1134"/>
        </w:tabs>
        <w:spacing w:after="0" w:line="240" w:lineRule="auto"/>
        <w:jc w:val="both"/>
        <w:rPr>
          <w:rFonts w:ascii="Times New Roman" w:eastAsia="Times New Roman" w:hAnsi="Times New Roman" w:cs="Times New Roman"/>
          <w:sz w:val="24"/>
          <w:szCs w:val="24"/>
        </w:rPr>
      </w:pPr>
      <w:r w:rsidRPr="000135C7">
        <w:rPr>
          <w:rFonts w:ascii="Times New Roman" w:hAnsi="Times New Roman" w:cs="Times New Roman"/>
          <w:sz w:val="24"/>
          <w:szCs w:val="24"/>
        </w:rPr>
        <w:t xml:space="preserve">Autoria: Vereador Rennã Higor Fedrigo </w:t>
      </w:r>
    </w:p>
    <w:p w14:paraId="59B2C0ED" w14:textId="77777777" w:rsidR="0000250F" w:rsidRPr="000135C7" w:rsidRDefault="0000250F">
      <w:pPr>
        <w:tabs>
          <w:tab w:val="left" w:pos="1134"/>
        </w:tabs>
        <w:spacing w:after="0" w:line="240" w:lineRule="auto"/>
        <w:jc w:val="both"/>
        <w:rPr>
          <w:rFonts w:ascii="Times New Roman" w:eastAsia="Times New Roman" w:hAnsi="Times New Roman" w:cs="Times New Roman"/>
          <w:sz w:val="24"/>
          <w:szCs w:val="24"/>
        </w:rPr>
      </w:pPr>
    </w:p>
    <w:p w14:paraId="39A02608" w14:textId="77777777" w:rsidR="0000250F" w:rsidRPr="000135C7" w:rsidRDefault="0000250F">
      <w:pPr>
        <w:tabs>
          <w:tab w:val="left" w:pos="1134"/>
        </w:tabs>
        <w:spacing w:after="0" w:line="240" w:lineRule="auto"/>
        <w:jc w:val="both"/>
        <w:rPr>
          <w:rFonts w:ascii="Times New Roman" w:eastAsia="Times New Roman" w:hAnsi="Times New Roman" w:cs="Times New Roman"/>
          <w:sz w:val="24"/>
          <w:szCs w:val="24"/>
        </w:rPr>
      </w:pPr>
    </w:p>
    <w:p w14:paraId="4FDFC3E4" w14:textId="77777777" w:rsidR="0000250F" w:rsidRPr="000135C7" w:rsidRDefault="0021285F" w:rsidP="000135C7">
      <w:pPr>
        <w:tabs>
          <w:tab w:val="left" w:pos="851"/>
        </w:tabs>
        <w:spacing w:after="0" w:line="240" w:lineRule="auto"/>
        <w:jc w:val="both"/>
        <w:rPr>
          <w:rFonts w:ascii="Times New Roman" w:eastAsia="Times New Roman" w:hAnsi="Times New Roman" w:cs="Times New Roman"/>
          <w:sz w:val="24"/>
          <w:szCs w:val="24"/>
        </w:rPr>
      </w:pPr>
      <w:r w:rsidRPr="000135C7">
        <w:rPr>
          <w:rFonts w:ascii="Times New Roman" w:eastAsia="Times New Roman" w:hAnsi="Times New Roman" w:cs="Times New Roman"/>
          <w:sz w:val="24"/>
          <w:szCs w:val="24"/>
        </w:rPr>
        <w:tab/>
        <w:t>Excelent</w:t>
      </w:r>
      <w:r w:rsidRPr="000135C7">
        <w:rPr>
          <w:rFonts w:ascii="Times New Roman" w:hAnsi="Times New Roman" w:cs="Times New Roman"/>
          <w:sz w:val="24"/>
          <w:szCs w:val="24"/>
        </w:rPr>
        <w:t>íssimo Senhor Presidente da Câmara de Vereadores de São Lourenço do Oeste, Estado de Santa Catarina.</w:t>
      </w:r>
    </w:p>
    <w:p w14:paraId="566AEA80" w14:textId="77777777" w:rsidR="0000250F" w:rsidRPr="000135C7" w:rsidRDefault="0000250F" w:rsidP="000135C7">
      <w:pPr>
        <w:tabs>
          <w:tab w:val="left" w:pos="851"/>
        </w:tabs>
        <w:spacing w:after="0" w:line="240" w:lineRule="auto"/>
        <w:jc w:val="both"/>
        <w:rPr>
          <w:rFonts w:ascii="Times New Roman" w:eastAsia="Times New Roman" w:hAnsi="Times New Roman" w:cs="Times New Roman"/>
          <w:sz w:val="24"/>
          <w:szCs w:val="24"/>
        </w:rPr>
      </w:pPr>
    </w:p>
    <w:p w14:paraId="56FEB176" w14:textId="77777777" w:rsidR="002D0DDA" w:rsidRPr="000135C7" w:rsidRDefault="0021285F" w:rsidP="000135C7">
      <w:pPr>
        <w:tabs>
          <w:tab w:val="left" w:pos="851"/>
        </w:tabs>
        <w:spacing w:after="0" w:line="240" w:lineRule="auto"/>
        <w:jc w:val="both"/>
        <w:rPr>
          <w:rFonts w:ascii="Times New Roman" w:eastAsia="Times New Roman" w:hAnsi="Times New Roman" w:cs="Times New Roman"/>
          <w:sz w:val="24"/>
          <w:szCs w:val="24"/>
          <w:u w:color="FF0000"/>
        </w:rPr>
      </w:pPr>
      <w:r w:rsidRPr="000135C7">
        <w:rPr>
          <w:rFonts w:ascii="Times New Roman" w:eastAsia="Times New Roman" w:hAnsi="Times New Roman" w:cs="Times New Roman"/>
          <w:sz w:val="24"/>
          <w:szCs w:val="24"/>
        </w:rPr>
        <w:tab/>
      </w:r>
      <w:r w:rsidR="002D0DDA" w:rsidRPr="000135C7">
        <w:rPr>
          <w:rFonts w:ascii="Times New Roman" w:eastAsia="Times New Roman" w:hAnsi="Times New Roman" w:cs="Times New Roman"/>
          <w:sz w:val="24"/>
          <w:szCs w:val="24"/>
        </w:rPr>
        <w:t>O vereador infra-assinado, com assento nesta Casa de Leis, amparado no artigo 252 do Regimento Interno, prop</w:t>
      </w:r>
      <w:r w:rsidR="002D0DDA" w:rsidRPr="000135C7">
        <w:rPr>
          <w:rFonts w:ascii="Times New Roman" w:hAnsi="Times New Roman" w:cs="Times New Roman"/>
          <w:sz w:val="24"/>
          <w:szCs w:val="24"/>
        </w:rPr>
        <w:t xml:space="preserve">õe a seguinte indicação direcionada </w:t>
      </w:r>
      <w:r w:rsidR="002D0DDA" w:rsidRPr="000135C7">
        <w:rPr>
          <w:rFonts w:ascii="Times New Roman" w:hAnsi="Times New Roman" w:cs="Times New Roman"/>
          <w:sz w:val="24"/>
          <w:szCs w:val="24"/>
          <w:u w:color="FF0000"/>
        </w:rPr>
        <w:t>ao Prefeito Municipal.</w:t>
      </w:r>
    </w:p>
    <w:p w14:paraId="03EAD45D" w14:textId="77777777" w:rsidR="002D0DDA" w:rsidRPr="000135C7" w:rsidRDefault="002D0DDA" w:rsidP="000135C7">
      <w:pPr>
        <w:tabs>
          <w:tab w:val="left" w:pos="851"/>
        </w:tabs>
        <w:spacing w:after="0" w:line="240" w:lineRule="auto"/>
        <w:jc w:val="both"/>
        <w:rPr>
          <w:rFonts w:ascii="Times New Roman" w:eastAsia="Times New Roman" w:hAnsi="Times New Roman" w:cs="Times New Roman"/>
          <w:sz w:val="24"/>
          <w:szCs w:val="24"/>
          <w:u w:color="FF0000"/>
        </w:rPr>
      </w:pPr>
    </w:p>
    <w:p w14:paraId="3DC90F14" w14:textId="77777777" w:rsidR="000135C7" w:rsidRPr="000135C7" w:rsidRDefault="000135C7" w:rsidP="000135C7">
      <w:pPr>
        <w:tabs>
          <w:tab w:val="left" w:pos="851"/>
        </w:tabs>
        <w:spacing w:after="0" w:line="240" w:lineRule="auto"/>
        <w:ind w:firstLine="851"/>
        <w:jc w:val="both"/>
        <w:rPr>
          <w:rFonts w:ascii="Times New Roman" w:eastAsia="Times New Roman" w:hAnsi="Times New Roman" w:cs="Times New Roman"/>
          <w:b/>
          <w:bCs/>
          <w:sz w:val="24"/>
          <w:szCs w:val="24"/>
          <w:u w:color="FF0000"/>
        </w:rPr>
      </w:pPr>
      <w:r w:rsidRPr="000135C7">
        <w:rPr>
          <w:rFonts w:ascii="Times New Roman" w:hAnsi="Times New Roman" w:cs="Times New Roman"/>
          <w:b/>
          <w:bCs/>
          <w:sz w:val="24"/>
          <w:szCs w:val="24"/>
          <w:u w:color="FF0000"/>
        </w:rPr>
        <w:t>“Minuta de Legislação para o Parcelamento de Chácaras de Recreio em Território Urbano do Município de São Lourenço do Oeste/SC”.</w:t>
      </w:r>
    </w:p>
    <w:p w14:paraId="65543DCB" w14:textId="77777777" w:rsidR="000135C7" w:rsidRPr="000135C7" w:rsidRDefault="000135C7" w:rsidP="000135C7">
      <w:pPr>
        <w:tabs>
          <w:tab w:val="left" w:pos="851"/>
        </w:tabs>
        <w:spacing w:after="0" w:line="240" w:lineRule="auto"/>
        <w:ind w:firstLine="1134"/>
        <w:jc w:val="both"/>
        <w:rPr>
          <w:rFonts w:ascii="Times New Roman" w:eastAsia="Times New Roman" w:hAnsi="Times New Roman" w:cs="Times New Roman"/>
          <w:sz w:val="24"/>
          <w:szCs w:val="24"/>
        </w:rPr>
      </w:pPr>
    </w:p>
    <w:p w14:paraId="6BD3722E"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Justificativa:</w:t>
      </w:r>
    </w:p>
    <w:p w14:paraId="29D03BF5"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Através da Resolução 201, de 09 de fevereiro de 2021, desta Casa de Leis, foi criada a Comissão de Assuntos Relevantes para tratar da situação das chácaras fora do perímetro urbano de São Lourenço do Oeste, tendo o prazo de 120 dias para tratar da matéria. Neste período foram realizados alguns encontros entre vereadores membros, equipe técnica designada pelo Executivo Municipal, Secretário Municipal de Desenvolvimento Urbano, Promotoria Pública, membros do Concislo, proprietários de chácaras, Núcleo Imobiliário da Associação Empresarial de São Lourenço do Oeste, bem como visita realizada ao município de Francisco Beltrão/PR, onde legislação semelhante vem sendo aplicada há cerca de 02 anos.</w:t>
      </w:r>
    </w:p>
    <w:p w14:paraId="3498F98D"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O principal problema é a grande quantidade de chácaras instituídas irregularmente fora do perímetro urbano de São Lourenço do Oeste/SC, o que impossibilita a escrituração  e em alguns casos o desenvolvimento destas propriedades. Com informações colhidas junto à Secretaria Municipal de Agricultura, estima-se que cerca de 400 chácaras se encontram nesta situação, o que vem exigindo amparo do Poder Público Municipal para que a mesma preste serviços de infra-estrutura mínima, como por exemplo, o fornecimento de água. Cabe aqui destacar que existem propriedades irregulares mas que são auto sustentáveis, apenas não são escrituradas.</w:t>
      </w:r>
    </w:p>
    <w:p w14:paraId="6BAA5E00"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 xml:space="preserve">Após os primeiros estudos, constatamos que, para que o Poder Público possa atuar sobre o tema, existe somente uma forma: destinar áreas que se encontram em perímetro rural para modelo de perímetro urbano, incluindo estas áreas junto ao Plano Diretor Municipal e a partir daí criar e aplicar a proposta de legislação em anexa sobre estas áreas, podendo estas serem denominadas de periurbano; zona especial de urbanização; zona de expansão urbana; ou outra denominação cabível, e que seja do interesse do Executivo. </w:t>
      </w:r>
    </w:p>
    <w:p w14:paraId="01E526A8"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 xml:space="preserve">Esta Comissão friza que  atualmente não há entraves para instituir chácaras de recreio em período urbano, a ressalva é que não não há autonomia aos municípios legislar acerca de propriedades localizadas em perímetro rural, encontrando óbice na Lei Federal nº 6766/79, que dispõe sobre o parcelamento do solo para fins urbanos, considerando tal ato, crime contra a Administração Pública, </w:t>
      </w:r>
      <w:r w:rsidRPr="000135C7">
        <w:rPr>
          <w:rFonts w:ascii="Times New Roman" w:hAnsi="Times New Roman" w:cs="Times New Roman"/>
          <w:sz w:val="24"/>
          <w:szCs w:val="24"/>
        </w:rPr>
        <w:lastRenderedPageBreak/>
        <w:t>de acordo com o artigo 50, inciso I da referida Lei, tendo o parcelamento de propriedades rurais a tutela do Instituto Nacional de Colonização e reforma Agrária - INCRA.</w:t>
      </w:r>
    </w:p>
    <w:p w14:paraId="4F08A9DC"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 xml:space="preserve">Pois bem, após levantamentos realizados sobre o tema, seguindo os princípios e definições das zonas de interesse, propomos projeto, em anexo, com a finalidade de possibilitar a instituição das chácaras de recreio em nosso município. Cabe aqui destacar, que, de acordo com o Estatuto da Terra (Lei n. 4.504/64), em seu artigo 4º, inciso I, o mesmo define que o parcelamento para fins urbanos é o que se destina à urbanização, edificação e ocupação, com a finalidade de habitação, indústria ou comércio, podendo estes, ainda, permitir a manutenção de culturas em pequena escala, enquanto o parcelamento para fins rurais é o que se destina à exploração extrativa agrícola, pecuária ou agroindustrial. Ressaltamos que no caso de São Lourenço do Oeste, de acordo com o Estatuto da Terra, o módulo rural mínimo para parcelamento é de 02 hectares, ou seja, 20.000 m² (vinte mil metros quadrados). </w:t>
      </w:r>
    </w:p>
    <w:p w14:paraId="1A694AEC"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Como já citado anteriormente, elencamos dois processos necessários para o despacho da matéria, o primeiro sugerindo que o Executivo Municipal realize mudança de qualificação de área rural para área urbana em alguns locais do município, para a partir destes aplicar a minuta de lei em anexo. Os locais a sofrerem alteração seriam os arredores da zona urbana, incluindo distritos, tendo estes um aumento de raio equivalente à 700m, destinando as margens de algumas estradas municipais e estaduais, possuindo área de 350m cada margem, sendo elas a estrada até a comunidade de São João; estrada até a Comunidade de Jacutinga; SC 480 que conecta o distrito de Frederico Wastner e SC 305, até a comunidade de Presidente Jucelino, realizando a salvaguarda de áreas onde pretende-se destinar à preservação de mananciais, instituição de áreas industriais, ou que sejam áreas de preservação e outras do interesse público municipal. Enfatizamos aqui que tais perímetros são sugestões por parte destes edis, pois sabemos que autonomia sobre o tema possui também a equipe técnica urbanista do Município.</w:t>
      </w:r>
    </w:p>
    <w:p w14:paraId="546BFCBA"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Estamos cientes que tal mudança requer atenção nos critérios do Código Tributário Nacional, que cita em seu artigo 32, que entende-se como zona urbana a definida em lei municipal, observado o requisito mínimo da existência de melhoramentos indicados em pelo menos dois dos incisos seguintes, construídos ou mantidos pelo poder público:</w:t>
      </w:r>
    </w:p>
    <w:p w14:paraId="4DCB3FDD"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 xml:space="preserve">I - meio-fio ou calçamento, com canalização de águas pluviais; II - abastecimento de água; </w:t>
      </w:r>
    </w:p>
    <w:p w14:paraId="095DE864"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 xml:space="preserve">III - sistema de esgotos sanitários; </w:t>
      </w:r>
    </w:p>
    <w:p w14:paraId="72A8F567"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V - rede de iluminação pública, com ou sem posteamento para distribuindo domiciliar;</w:t>
      </w:r>
    </w:p>
    <w:p w14:paraId="56DB6FA5"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V - escola primária ou posto de saúde a uma distância máxima de três quilômetros do imóvel considerado.</w:t>
      </w:r>
    </w:p>
    <w:p w14:paraId="3B56F744"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 xml:space="preserve"> Assim, analisando, entendemos que o crescimento urbano deve se dar de forma planejada e ordenada, não sendo prudente que áreas urbanas fossem instituídas em regiões longínquas por inúmeros motivos, principalmente correndo o risco de esta legislação se tornar incapaz de ser </w:t>
      </w:r>
      <w:r w:rsidRPr="000135C7">
        <w:rPr>
          <w:rFonts w:ascii="Times New Roman" w:hAnsi="Times New Roman" w:cs="Times New Roman"/>
          <w:sz w:val="24"/>
          <w:szCs w:val="24"/>
        </w:rPr>
        <w:lastRenderedPageBreak/>
        <w:t>cumprida por parte do Município. Por esta razão a área sugerida situa-se ao redor dos perímetros urbanos já instituídos, sendo estas áreas locais onde a  Municipalidade possui condições de atender e realizar a efetiva manutenção. Alertamos ainda sobre a área, o fato de as mesmas poderem engessar o desenvolvimento urbano de forma horizontal, o que seria benéfico se for do interesse público promover o desenvolvimento urbano através da verticalização.</w:t>
      </w:r>
    </w:p>
    <w:p w14:paraId="1258BBE1"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Após a instituição de zoneamento, apresentamos a minuta de projeto de lei, que traz elementos, com base no Plano Diretor Municipal, bem como observando procedimentos e requisitos da Lei Federal nº 10.257/2001, artigo 42-B, evidenciando as finalidades aqui já dispostas, conceituação, projeto de parcelamento, podendo ser possível a instituição de chácaras como no mínimo 5.000 m² de área, devendo estas possuir sua localização com no mínimo 50% de ocupação dentro do perímetro definido. Estabelecemos na sugestão de legislação também parâmetros como vias de acesso, cercamento, escoamento de águas pluviais, abastecimento de água e energia auto-suficiente entre outros, bem como sugestões, para que, após a instituição ou até mesmo no decorrer do processo, o Município realize o georeferenciamento destas áreas. Como anexo do projeto de lei, apresentamos também quatro etapas de protocolo a serem cumpridas para a instituição de cada propriedade.</w:t>
      </w:r>
    </w:p>
    <w:p w14:paraId="712C67D9"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Outra medida que sugerimos como indicação, é que o Chefe do Poder Executivo, solicite à Casan - Companhia Catarinense de Águas e Saneamento, e à Celesc - Centrais Elétricas de Santa Catarina, ambas com gerências sediadas neste município, para que as mesmas não efetuem ligações em propriedades de área urbana ou rural, não escrituradas.</w:t>
      </w:r>
    </w:p>
    <w:p w14:paraId="4F98EA1D" w14:textId="77777777" w:rsidR="000135C7" w:rsidRPr="000135C7" w:rsidRDefault="000135C7" w:rsidP="000135C7">
      <w:pPr>
        <w:tabs>
          <w:tab w:val="left" w:pos="851"/>
        </w:tabs>
        <w:jc w:val="both"/>
        <w:rPr>
          <w:rFonts w:ascii="Times New Roman" w:hAnsi="Times New Roman" w:cs="Times New Roman"/>
          <w:sz w:val="24"/>
          <w:szCs w:val="24"/>
        </w:rPr>
      </w:pPr>
      <w:r w:rsidRPr="000135C7">
        <w:rPr>
          <w:rFonts w:ascii="Times New Roman" w:hAnsi="Times New Roman" w:cs="Times New Roman"/>
          <w:sz w:val="24"/>
          <w:szCs w:val="24"/>
        </w:rPr>
        <w:tab/>
        <w:t>Sendo para o momento, e contando com a costumeira atenção do Chefe do Poder Executivo, estendemos votos de estima e consideranção.</w:t>
      </w:r>
    </w:p>
    <w:p w14:paraId="385A4529" w14:textId="77777777" w:rsidR="000135C7" w:rsidRPr="000135C7" w:rsidRDefault="000135C7" w:rsidP="000135C7">
      <w:pPr>
        <w:pStyle w:val="Body"/>
        <w:tabs>
          <w:tab w:val="left" w:pos="851"/>
        </w:tabs>
        <w:spacing w:after="200" w:line="276" w:lineRule="auto"/>
        <w:rPr>
          <w:rFonts w:cs="Times New Roman"/>
          <w:u w:color="3C3C00"/>
        </w:rPr>
      </w:pPr>
      <w:r w:rsidRPr="000135C7">
        <w:rPr>
          <w:rFonts w:cs="Times New Roman"/>
          <w:u w:color="3C3C00"/>
        </w:rPr>
        <w:tab/>
        <w:t>São Lourenço do Oeste - SC, 03 de maio de 2021.</w:t>
      </w:r>
    </w:p>
    <w:p w14:paraId="7A1BFB93" w14:textId="77777777" w:rsidR="000135C7" w:rsidRPr="000135C7" w:rsidRDefault="000135C7" w:rsidP="000135C7">
      <w:pPr>
        <w:pStyle w:val="Body"/>
        <w:tabs>
          <w:tab w:val="left" w:pos="851"/>
        </w:tabs>
        <w:rPr>
          <w:rFonts w:eastAsia="Arial" w:cs="Times New Roman"/>
          <w:u w:color="3C3C00"/>
        </w:rPr>
      </w:pPr>
    </w:p>
    <w:p w14:paraId="1E8F33C2" w14:textId="77777777" w:rsidR="000135C7" w:rsidRPr="000135C7" w:rsidRDefault="000135C7" w:rsidP="000135C7">
      <w:pPr>
        <w:pStyle w:val="Body"/>
        <w:tabs>
          <w:tab w:val="left" w:pos="851"/>
        </w:tabs>
        <w:jc w:val="both"/>
        <w:rPr>
          <w:rFonts w:eastAsia="Arial" w:cs="Times New Roman"/>
          <w:b/>
          <w:bCs/>
          <w:u w:color="3C3C00"/>
        </w:rPr>
      </w:pPr>
      <w:r w:rsidRPr="000135C7">
        <w:rPr>
          <w:rFonts w:eastAsia="Arial" w:cs="Times New Roman"/>
          <w:b/>
          <w:bCs/>
          <w:u w:color="3C3C00"/>
        </w:rPr>
        <w:t>Comissão de Assuntos Relevantes:</w:t>
      </w:r>
    </w:p>
    <w:p w14:paraId="76C16EF7" w14:textId="77777777" w:rsidR="000135C7" w:rsidRPr="000135C7" w:rsidRDefault="000135C7" w:rsidP="000135C7">
      <w:pPr>
        <w:pStyle w:val="Body"/>
        <w:tabs>
          <w:tab w:val="left" w:pos="851"/>
        </w:tabs>
        <w:jc w:val="both"/>
        <w:rPr>
          <w:rFonts w:eastAsia="Arial" w:cs="Times New Roman"/>
          <w:b/>
          <w:bCs/>
          <w:u w:color="3C3C00"/>
        </w:rPr>
      </w:pPr>
    </w:p>
    <w:p w14:paraId="75CB0398" w14:textId="77777777" w:rsidR="000135C7" w:rsidRPr="000135C7" w:rsidRDefault="000135C7" w:rsidP="000135C7">
      <w:pPr>
        <w:pStyle w:val="Body"/>
        <w:tabs>
          <w:tab w:val="left" w:pos="851"/>
        </w:tabs>
        <w:jc w:val="both"/>
        <w:rPr>
          <w:rFonts w:eastAsia="Arial" w:cs="Times New Roman"/>
          <w:b/>
          <w:bCs/>
          <w:u w:color="3C3C00"/>
        </w:rPr>
      </w:pPr>
    </w:p>
    <w:p w14:paraId="0855E6D1" w14:textId="77777777" w:rsidR="000135C7" w:rsidRPr="000135C7" w:rsidRDefault="000135C7" w:rsidP="000135C7">
      <w:pPr>
        <w:pStyle w:val="Body"/>
        <w:tabs>
          <w:tab w:val="left" w:pos="851"/>
        </w:tabs>
        <w:jc w:val="center"/>
        <w:rPr>
          <w:rFonts w:eastAsia="Arial" w:cs="Times New Roman"/>
          <w:u w:color="3C3C00"/>
        </w:rPr>
      </w:pPr>
    </w:p>
    <w:p w14:paraId="6284987F" w14:textId="77777777" w:rsidR="000135C7" w:rsidRPr="000135C7" w:rsidRDefault="000135C7" w:rsidP="000135C7">
      <w:pPr>
        <w:pStyle w:val="Body"/>
        <w:tabs>
          <w:tab w:val="left" w:pos="851"/>
        </w:tabs>
        <w:jc w:val="center"/>
        <w:rPr>
          <w:rFonts w:eastAsia="Arial" w:cs="Times New Roman"/>
          <w:u w:color="3C3C0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226"/>
        <w:gridCol w:w="3226"/>
      </w:tblGrid>
      <w:tr w:rsidR="000135C7" w:rsidRPr="000135C7" w14:paraId="7AFCBC5E" w14:textId="77777777" w:rsidTr="00833866">
        <w:trPr>
          <w:trHeight w:val="275"/>
        </w:trPr>
        <w:tc>
          <w:tcPr>
            <w:tcW w:w="3226" w:type="dxa"/>
          </w:tcPr>
          <w:p w14:paraId="13DB1F4C" w14:textId="77777777" w:rsidR="000135C7" w:rsidRPr="000135C7" w:rsidRDefault="000135C7" w:rsidP="0083386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center"/>
              <w:rPr>
                <w:rFonts w:eastAsia="Arial" w:cs="Times New Roman"/>
                <w:u w:color="3C3C00"/>
              </w:rPr>
            </w:pPr>
            <w:proofErr w:type="spellStart"/>
            <w:r w:rsidRPr="000135C7">
              <w:rPr>
                <w:rFonts w:eastAsia="Arial" w:cs="Times New Roman"/>
                <w:u w:color="3C3C00"/>
              </w:rPr>
              <w:t>Rennã</w:t>
            </w:r>
            <w:proofErr w:type="spellEnd"/>
            <w:r w:rsidRPr="000135C7">
              <w:rPr>
                <w:rFonts w:eastAsia="Arial" w:cs="Times New Roman"/>
                <w:u w:color="3C3C00"/>
              </w:rPr>
              <w:t xml:space="preserve"> </w:t>
            </w:r>
            <w:proofErr w:type="spellStart"/>
            <w:r w:rsidRPr="000135C7">
              <w:rPr>
                <w:rFonts w:eastAsia="Arial" w:cs="Times New Roman"/>
                <w:u w:color="3C3C00"/>
              </w:rPr>
              <w:t>Higor</w:t>
            </w:r>
            <w:proofErr w:type="spellEnd"/>
            <w:r w:rsidRPr="000135C7">
              <w:rPr>
                <w:rFonts w:eastAsia="Arial" w:cs="Times New Roman"/>
                <w:u w:color="3C3C00"/>
              </w:rPr>
              <w:t xml:space="preserve"> </w:t>
            </w:r>
            <w:proofErr w:type="spellStart"/>
            <w:r w:rsidRPr="000135C7">
              <w:rPr>
                <w:rFonts w:eastAsia="Arial" w:cs="Times New Roman"/>
                <w:u w:color="3C3C00"/>
              </w:rPr>
              <w:t>Fedrigo</w:t>
            </w:r>
            <w:proofErr w:type="spellEnd"/>
          </w:p>
          <w:p w14:paraId="584C744F" w14:textId="77777777" w:rsidR="000135C7" w:rsidRPr="000135C7" w:rsidRDefault="000135C7" w:rsidP="0083386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center"/>
              <w:rPr>
                <w:rFonts w:eastAsia="Arial" w:cs="Times New Roman"/>
                <w:u w:color="3C3C00"/>
              </w:rPr>
            </w:pPr>
            <w:r w:rsidRPr="000135C7">
              <w:rPr>
                <w:rFonts w:eastAsia="Arial" w:cs="Times New Roman"/>
                <w:u w:color="3C3C00"/>
              </w:rPr>
              <w:t>Presidente</w:t>
            </w:r>
          </w:p>
        </w:tc>
        <w:tc>
          <w:tcPr>
            <w:tcW w:w="3226" w:type="dxa"/>
          </w:tcPr>
          <w:p w14:paraId="0816E267" w14:textId="77777777" w:rsidR="000135C7" w:rsidRPr="000135C7" w:rsidRDefault="000135C7" w:rsidP="0083386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center"/>
              <w:rPr>
                <w:rFonts w:eastAsia="Arial" w:cs="Times New Roman"/>
                <w:u w:color="3C3C00"/>
              </w:rPr>
            </w:pPr>
            <w:proofErr w:type="spellStart"/>
            <w:r w:rsidRPr="000135C7">
              <w:rPr>
                <w:rFonts w:eastAsia="Arial" w:cs="Times New Roman"/>
                <w:u w:color="3C3C00"/>
              </w:rPr>
              <w:t>Marlice</w:t>
            </w:r>
            <w:proofErr w:type="spellEnd"/>
            <w:r w:rsidRPr="000135C7">
              <w:rPr>
                <w:rFonts w:eastAsia="Arial" w:cs="Times New Roman"/>
                <w:u w:color="3C3C00"/>
              </w:rPr>
              <w:t xml:space="preserve"> </w:t>
            </w:r>
            <w:proofErr w:type="spellStart"/>
            <w:r w:rsidRPr="000135C7">
              <w:rPr>
                <w:rFonts w:eastAsia="Arial" w:cs="Times New Roman"/>
                <w:u w:color="3C3C00"/>
              </w:rPr>
              <w:t>Villani</w:t>
            </w:r>
            <w:proofErr w:type="spellEnd"/>
            <w:r w:rsidRPr="000135C7">
              <w:rPr>
                <w:rFonts w:eastAsia="Arial" w:cs="Times New Roman"/>
                <w:u w:color="3C3C00"/>
              </w:rPr>
              <w:t xml:space="preserve"> </w:t>
            </w:r>
            <w:proofErr w:type="spellStart"/>
            <w:r w:rsidRPr="000135C7">
              <w:rPr>
                <w:rFonts w:eastAsia="Arial" w:cs="Times New Roman"/>
                <w:u w:color="3C3C00"/>
              </w:rPr>
              <w:t>Perazoli</w:t>
            </w:r>
            <w:proofErr w:type="spellEnd"/>
          </w:p>
          <w:p w14:paraId="70F84BE0" w14:textId="77777777" w:rsidR="000135C7" w:rsidRPr="000135C7" w:rsidRDefault="000135C7" w:rsidP="0083386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center"/>
              <w:rPr>
                <w:rFonts w:eastAsia="Arial" w:cs="Times New Roman"/>
                <w:u w:color="3C3C00"/>
              </w:rPr>
            </w:pPr>
            <w:r w:rsidRPr="000135C7">
              <w:rPr>
                <w:rFonts w:eastAsia="Arial" w:cs="Times New Roman"/>
                <w:u w:color="3C3C00"/>
              </w:rPr>
              <w:t>Relatora</w:t>
            </w:r>
          </w:p>
        </w:tc>
        <w:tc>
          <w:tcPr>
            <w:tcW w:w="3226" w:type="dxa"/>
          </w:tcPr>
          <w:p w14:paraId="0083D501" w14:textId="77777777" w:rsidR="000135C7" w:rsidRPr="000135C7" w:rsidRDefault="000135C7" w:rsidP="0083386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center"/>
              <w:rPr>
                <w:rFonts w:eastAsia="Arial" w:cs="Times New Roman"/>
                <w:u w:color="3C3C00"/>
              </w:rPr>
            </w:pPr>
            <w:r w:rsidRPr="000135C7">
              <w:rPr>
                <w:rFonts w:eastAsia="Arial" w:cs="Times New Roman"/>
                <w:u w:color="3C3C00"/>
              </w:rPr>
              <w:t>Gilmar de Camargo</w:t>
            </w:r>
          </w:p>
          <w:p w14:paraId="5C8F27F5" w14:textId="77777777" w:rsidR="000135C7" w:rsidRPr="000135C7" w:rsidRDefault="000135C7" w:rsidP="0083386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center"/>
              <w:rPr>
                <w:rFonts w:eastAsia="Arial" w:cs="Times New Roman"/>
                <w:u w:color="3C3C00"/>
              </w:rPr>
            </w:pPr>
            <w:r w:rsidRPr="000135C7">
              <w:rPr>
                <w:rFonts w:eastAsia="Arial" w:cs="Times New Roman"/>
                <w:u w:color="3C3C00"/>
              </w:rPr>
              <w:t>Membro</w:t>
            </w:r>
          </w:p>
        </w:tc>
      </w:tr>
    </w:tbl>
    <w:p w14:paraId="4CD349B3" w14:textId="77777777" w:rsidR="000135C7" w:rsidRPr="000135C7" w:rsidRDefault="000135C7" w:rsidP="000135C7">
      <w:pPr>
        <w:pStyle w:val="Body"/>
        <w:tabs>
          <w:tab w:val="left" w:pos="851"/>
        </w:tabs>
        <w:spacing w:after="200" w:line="276" w:lineRule="auto"/>
        <w:jc w:val="center"/>
        <w:rPr>
          <w:rFonts w:eastAsia="Arial" w:cs="Times New Roman"/>
          <w:b/>
          <w:bCs/>
          <w:u w:color="3C3C00"/>
        </w:rPr>
      </w:pPr>
    </w:p>
    <w:p w14:paraId="60BF3310" w14:textId="77777777" w:rsidR="000135C7" w:rsidRPr="000135C7" w:rsidRDefault="000135C7" w:rsidP="000135C7">
      <w:pPr>
        <w:pStyle w:val="Body"/>
        <w:tabs>
          <w:tab w:val="left" w:pos="720"/>
        </w:tabs>
        <w:spacing w:line="276" w:lineRule="auto"/>
        <w:jc w:val="center"/>
        <w:rPr>
          <w:rFonts w:eastAsia="Arial" w:cs="Times New Roman"/>
          <w:caps/>
          <w:shd w:val="clear" w:color="auto" w:fill="FFFFFF"/>
        </w:rPr>
      </w:pPr>
    </w:p>
    <w:p w14:paraId="2216E141" w14:textId="77777777" w:rsidR="000135C7" w:rsidRPr="000135C7" w:rsidRDefault="000135C7" w:rsidP="000135C7">
      <w:pPr>
        <w:pStyle w:val="Body"/>
        <w:tabs>
          <w:tab w:val="left" w:pos="720"/>
        </w:tabs>
        <w:spacing w:line="276" w:lineRule="auto"/>
        <w:jc w:val="center"/>
        <w:rPr>
          <w:rFonts w:eastAsia="Arial" w:cs="Times New Roman"/>
          <w:caps/>
          <w:shd w:val="clear" w:color="auto" w:fill="FFFFFF"/>
        </w:rPr>
      </w:pPr>
    </w:p>
    <w:p w14:paraId="62CC386D" w14:textId="77777777" w:rsidR="000135C7" w:rsidRPr="000135C7" w:rsidRDefault="000135C7" w:rsidP="000135C7">
      <w:pPr>
        <w:pStyle w:val="Body"/>
        <w:tabs>
          <w:tab w:val="left" w:pos="720"/>
        </w:tabs>
        <w:spacing w:line="276" w:lineRule="auto"/>
        <w:jc w:val="center"/>
        <w:rPr>
          <w:rFonts w:eastAsia="Arial" w:cs="Times New Roman"/>
          <w:caps/>
          <w:shd w:val="clear" w:color="auto" w:fill="FFFFFF"/>
        </w:rPr>
      </w:pPr>
    </w:p>
    <w:p w14:paraId="4F9DA82E" w14:textId="77777777" w:rsidR="000135C7" w:rsidRPr="000135C7" w:rsidRDefault="000135C7" w:rsidP="000135C7">
      <w:pPr>
        <w:pStyle w:val="Body"/>
        <w:tabs>
          <w:tab w:val="left" w:pos="720"/>
        </w:tabs>
        <w:spacing w:line="276" w:lineRule="auto"/>
        <w:jc w:val="center"/>
        <w:rPr>
          <w:rFonts w:eastAsia="Arial" w:cs="Times New Roman"/>
          <w:caps/>
          <w:shd w:val="clear" w:color="auto" w:fill="FFFFFF"/>
        </w:rPr>
      </w:pPr>
    </w:p>
    <w:p w14:paraId="6E49CCD7" w14:textId="0545D7A7" w:rsidR="000135C7" w:rsidRDefault="000135C7" w:rsidP="000135C7">
      <w:pPr>
        <w:pStyle w:val="Body"/>
        <w:tabs>
          <w:tab w:val="left" w:pos="720"/>
        </w:tabs>
        <w:spacing w:line="276" w:lineRule="auto"/>
        <w:jc w:val="center"/>
        <w:rPr>
          <w:rFonts w:eastAsia="Arial" w:cs="Times New Roman"/>
          <w:caps/>
          <w:shd w:val="clear" w:color="auto" w:fill="FFFFFF"/>
        </w:rPr>
      </w:pPr>
    </w:p>
    <w:p w14:paraId="636EE1BB" w14:textId="2FD6A863" w:rsidR="000135C7" w:rsidRDefault="000135C7" w:rsidP="000135C7">
      <w:pPr>
        <w:pStyle w:val="Body"/>
        <w:tabs>
          <w:tab w:val="left" w:pos="720"/>
        </w:tabs>
        <w:spacing w:line="276" w:lineRule="auto"/>
        <w:jc w:val="center"/>
        <w:rPr>
          <w:rFonts w:eastAsia="Arial" w:cs="Times New Roman"/>
          <w:caps/>
          <w:shd w:val="clear" w:color="auto" w:fill="FFFFFF"/>
        </w:rPr>
      </w:pPr>
    </w:p>
    <w:p w14:paraId="20445609" w14:textId="77777777" w:rsidR="000135C7" w:rsidRPr="000135C7" w:rsidRDefault="000135C7" w:rsidP="000135C7">
      <w:pPr>
        <w:pStyle w:val="Body"/>
        <w:tabs>
          <w:tab w:val="left" w:pos="720"/>
        </w:tabs>
        <w:spacing w:line="276" w:lineRule="auto"/>
        <w:jc w:val="center"/>
        <w:rPr>
          <w:rFonts w:eastAsia="Arial" w:cs="Times New Roman"/>
          <w:caps/>
          <w:shd w:val="clear" w:color="auto" w:fill="FFFFFF"/>
        </w:rPr>
      </w:pPr>
    </w:p>
    <w:p w14:paraId="78A5498B" w14:textId="5839D135" w:rsidR="000135C7" w:rsidRPr="000135C7" w:rsidRDefault="000135C7" w:rsidP="000135C7">
      <w:pPr>
        <w:tabs>
          <w:tab w:val="left" w:pos="720"/>
        </w:tabs>
        <w:spacing w:after="0" w:line="320" w:lineRule="exact"/>
        <w:jc w:val="center"/>
        <w:rPr>
          <w:rFonts w:ascii="Times New Roman" w:hAnsi="Times New Roman" w:cs="Times New Roman"/>
          <w:b/>
          <w:bCs/>
          <w:sz w:val="24"/>
          <w:szCs w:val="24"/>
          <w14:textOutline w14:w="0" w14:cap="flat" w14:cmpd="sng" w14:algn="ctr">
            <w14:noFill/>
            <w14:prstDash w14:val="solid"/>
            <w14:bevel/>
          </w14:textOutline>
        </w:rPr>
      </w:pPr>
      <w:r w:rsidRPr="000135C7">
        <w:rPr>
          <w:rFonts w:ascii="Times New Roman" w:hAnsi="Times New Roman" w:cs="Times New Roman"/>
          <w:b/>
          <w:bCs/>
          <w:sz w:val="24"/>
          <w:szCs w:val="24"/>
          <w14:textOutline w14:w="0" w14:cap="flat" w14:cmpd="sng" w14:algn="ctr">
            <w14:noFill/>
            <w14:prstDash w14:val="solid"/>
            <w14:bevel/>
          </w14:textOutline>
        </w:rPr>
        <w:lastRenderedPageBreak/>
        <w:t xml:space="preserve">Anexo a Indicação n. </w:t>
      </w:r>
      <w:r>
        <w:rPr>
          <w:rFonts w:ascii="Times New Roman" w:hAnsi="Times New Roman" w:cs="Times New Roman"/>
          <w:b/>
          <w:bCs/>
          <w:sz w:val="24"/>
          <w:szCs w:val="24"/>
          <w14:textOutline w14:w="0" w14:cap="flat" w14:cmpd="sng" w14:algn="ctr">
            <w14:noFill/>
            <w14:prstDash w14:val="solid"/>
            <w14:bevel/>
          </w14:textOutline>
        </w:rPr>
        <w:t>48</w:t>
      </w:r>
      <w:r w:rsidRPr="000135C7">
        <w:rPr>
          <w:rFonts w:ascii="Times New Roman" w:hAnsi="Times New Roman" w:cs="Times New Roman"/>
          <w:b/>
          <w:bCs/>
          <w:sz w:val="24"/>
          <w:szCs w:val="24"/>
          <w14:textOutline w14:w="0" w14:cap="flat" w14:cmpd="sng" w14:algn="ctr">
            <w14:noFill/>
            <w14:prstDash w14:val="solid"/>
            <w14:bevel/>
          </w14:textOutline>
        </w:rPr>
        <w:t>/2021</w:t>
      </w:r>
    </w:p>
    <w:p w14:paraId="78035520" w14:textId="77777777" w:rsidR="000135C7" w:rsidRPr="000135C7" w:rsidRDefault="000135C7" w:rsidP="000135C7">
      <w:pPr>
        <w:tabs>
          <w:tab w:val="left" w:pos="720"/>
        </w:tabs>
        <w:spacing w:after="0" w:line="320" w:lineRule="exact"/>
        <w:jc w:val="center"/>
        <w:rPr>
          <w:rFonts w:ascii="Times New Roman" w:hAnsi="Times New Roman" w:cs="Times New Roman"/>
          <w:b/>
          <w:bCs/>
          <w:sz w:val="24"/>
          <w:szCs w:val="24"/>
          <w:u w:val="single"/>
          <w14:textOutline w14:w="0" w14:cap="flat" w14:cmpd="sng" w14:algn="ctr">
            <w14:noFill/>
            <w14:prstDash w14:val="solid"/>
            <w14:bevel/>
          </w14:textOutline>
        </w:rPr>
      </w:pPr>
    </w:p>
    <w:p w14:paraId="32E5A1BD" w14:textId="77777777" w:rsidR="000135C7" w:rsidRPr="000135C7" w:rsidRDefault="000135C7" w:rsidP="000135C7">
      <w:pPr>
        <w:tabs>
          <w:tab w:val="left" w:pos="720"/>
        </w:tabs>
        <w:spacing w:after="0" w:line="320" w:lineRule="exact"/>
        <w:jc w:val="center"/>
        <w:rPr>
          <w:rFonts w:ascii="Times New Roman" w:eastAsia="Arial" w:hAnsi="Times New Roman" w:cs="Times New Roman"/>
          <w:b/>
          <w:bCs/>
          <w:sz w:val="24"/>
          <w:szCs w:val="24"/>
          <w:u w:val="single"/>
          <w14:textOutline w14:w="0" w14:cap="flat" w14:cmpd="sng" w14:algn="ctr">
            <w14:noFill/>
            <w14:prstDash w14:val="solid"/>
            <w14:bevel/>
          </w14:textOutline>
        </w:rPr>
      </w:pPr>
      <w:r w:rsidRPr="000135C7">
        <w:rPr>
          <w:rFonts w:ascii="Times New Roman" w:hAnsi="Times New Roman" w:cs="Times New Roman"/>
          <w:b/>
          <w:bCs/>
          <w:sz w:val="24"/>
          <w:szCs w:val="24"/>
          <w:u w:val="single"/>
          <w14:textOutline w14:w="0" w14:cap="flat" w14:cmpd="sng" w14:algn="ctr">
            <w14:noFill/>
            <w14:prstDash w14:val="solid"/>
            <w14:bevel/>
          </w14:textOutline>
        </w:rPr>
        <w:t>PROJETO DE LEI Nº 0xx, DE xx DE xxxxxx DE 2021.</w:t>
      </w:r>
    </w:p>
    <w:p w14:paraId="2E7AA5E7" w14:textId="77777777" w:rsidR="000135C7" w:rsidRPr="000135C7" w:rsidRDefault="000135C7" w:rsidP="000135C7">
      <w:pPr>
        <w:pStyle w:val="Body"/>
        <w:tabs>
          <w:tab w:val="left" w:pos="720"/>
          <w:tab w:val="center" w:pos="4677"/>
        </w:tabs>
        <w:spacing w:line="320" w:lineRule="exact"/>
        <w:jc w:val="both"/>
        <w:rPr>
          <w:rFonts w:eastAsia="Arial" w:cs="Times New Roman"/>
          <w:i/>
          <w:iCs/>
        </w:rPr>
      </w:pPr>
      <w:r w:rsidRPr="000135C7">
        <w:rPr>
          <w:rFonts w:cs="Times New Roman"/>
        </w:rPr>
        <w:t xml:space="preserve">  </w:t>
      </w:r>
    </w:p>
    <w:p w14:paraId="323B6B61" w14:textId="77777777" w:rsidR="000135C7" w:rsidRPr="000135C7" w:rsidRDefault="000135C7" w:rsidP="000135C7">
      <w:pPr>
        <w:pStyle w:val="Body"/>
        <w:tabs>
          <w:tab w:val="left" w:pos="720"/>
        </w:tabs>
        <w:spacing w:line="320" w:lineRule="exact"/>
        <w:ind w:left="5103"/>
        <w:jc w:val="both"/>
        <w:rPr>
          <w:rFonts w:eastAsia="Arial" w:cs="Times New Roman"/>
          <w:i/>
          <w:iCs/>
        </w:rPr>
      </w:pPr>
      <w:proofErr w:type="spellStart"/>
      <w:r w:rsidRPr="000135C7">
        <w:rPr>
          <w:rFonts w:cs="Times New Roman"/>
        </w:rPr>
        <w:t>Dispõ</w:t>
      </w:r>
      <w:r w:rsidRPr="000135C7">
        <w:rPr>
          <w:rFonts w:cs="Times New Roman"/>
          <w:lang w:val="es-ES_tradnl"/>
        </w:rPr>
        <w:t>e</w:t>
      </w:r>
      <w:proofErr w:type="spellEnd"/>
      <w:r w:rsidRPr="000135C7">
        <w:rPr>
          <w:rFonts w:cs="Times New Roman"/>
          <w:lang w:val="es-ES_tradnl"/>
        </w:rPr>
        <w:t xml:space="preserve"> sobre o </w:t>
      </w:r>
      <w:proofErr w:type="spellStart"/>
      <w:r w:rsidRPr="000135C7">
        <w:rPr>
          <w:rFonts w:cs="Times New Roman"/>
          <w:lang w:val="es-ES_tradnl"/>
        </w:rPr>
        <w:t>parcelamento</w:t>
      </w:r>
      <w:proofErr w:type="spellEnd"/>
      <w:r w:rsidRPr="000135C7">
        <w:rPr>
          <w:rFonts w:cs="Times New Roman"/>
          <w:lang w:val="es-ES_tradnl"/>
        </w:rPr>
        <w:t xml:space="preserve"> de </w:t>
      </w:r>
      <w:proofErr w:type="spellStart"/>
      <w:r w:rsidRPr="000135C7">
        <w:rPr>
          <w:rFonts w:cs="Times New Roman"/>
          <w:lang w:val="es-ES_tradnl"/>
        </w:rPr>
        <w:t>im</w:t>
      </w:r>
      <w:proofErr w:type="spellEnd"/>
      <w:r w:rsidRPr="000135C7">
        <w:rPr>
          <w:rFonts w:cs="Times New Roman"/>
        </w:rPr>
        <w:t>ó</w:t>
      </w:r>
      <w:proofErr w:type="spellStart"/>
      <w:r w:rsidRPr="000135C7">
        <w:rPr>
          <w:rFonts w:cs="Times New Roman"/>
          <w:lang w:val="es-ES_tradnl"/>
        </w:rPr>
        <w:t>vel</w:t>
      </w:r>
      <w:proofErr w:type="spellEnd"/>
      <w:r w:rsidRPr="000135C7">
        <w:rPr>
          <w:rFonts w:cs="Times New Roman"/>
          <w:lang w:val="es-ES_tradnl"/>
        </w:rPr>
        <w:t xml:space="preserve"> rural localizado em zona urbana </w:t>
      </w:r>
      <w:proofErr w:type="spellStart"/>
      <w:r w:rsidRPr="000135C7">
        <w:rPr>
          <w:rFonts w:cs="Times New Roman"/>
          <w:lang w:val="es-ES_tradnl"/>
        </w:rPr>
        <w:t>com</w:t>
      </w:r>
      <w:proofErr w:type="spellEnd"/>
      <w:r w:rsidRPr="000135C7">
        <w:rPr>
          <w:rFonts w:cs="Times New Roman"/>
          <w:lang w:val="es-ES_tradnl"/>
        </w:rPr>
        <w:t xml:space="preserve"> destina</w:t>
      </w:r>
      <w:proofErr w:type="spellStart"/>
      <w:r w:rsidRPr="000135C7">
        <w:rPr>
          <w:rFonts w:cs="Times New Roman"/>
        </w:rPr>
        <w:t>ção</w:t>
      </w:r>
      <w:proofErr w:type="spellEnd"/>
      <w:r w:rsidRPr="000135C7">
        <w:rPr>
          <w:rFonts w:cs="Times New Roman"/>
        </w:rPr>
        <w:t xml:space="preserve"> urbana</w:t>
      </w:r>
      <w:r w:rsidRPr="000135C7">
        <w:rPr>
          <w:rFonts w:cs="Times New Roman"/>
          <w:lang w:val="de-DE"/>
        </w:rPr>
        <w:t xml:space="preserve"> (ch</w:t>
      </w:r>
      <w:proofErr w:type="spellStart"/>
      <w:r w:rsidRPr="000135C7">
        <w:rPr>
          <w:rFonts w:cs="Times New Roman"/>
        </w:rPr>
        <w:t>ácaras</w:t>
      </w:r>
      <w:proofErr w:type="spellEnd"/>
      <w:r w:rsidRPr="000135C7">
        <w:rPr>
          <w:rFonts w:cs="Times New Roman"/>
        </w:rPr>
        <w:t xml:space="preserve"> urbanas ou </w:t>
      </w:r>
      <w:proofErr w:type="spellStart"/>
      <w:r w:rsidRPr="000135C7">
        <w:rPr>
          <w:rFonts w:cs="Times New Roman"/>
        </w:rPr>
        <w:t>sí</w:t>
      </w:r>
      <w:r w:rsidRPr="000135C7">
        <w:rPr>
          <w:rFonts w:cs="Times New Roman"/>
          <w:lang w:val="es-ES_tradnl"/>
        </w:rPr>
        <w:t>tios</w:t>
      </w:r>
      <w:proofErr w:type="spellEnd"/>
      <w:r w:rsidRPr="000135C7">
        <w:rPr>
          <w:rFonts w:cs="Times New Roman"/>
          <w:lang w:val="es-ES_tradnl"/>
        </w:rPr>
        <w:t xml:space="preserve"> de </w:t>
      </w:r>
      <w:proofErr w:type="spellStart"/>
      <w:r w:rsidRPr="000135C7">
        <w:rPr>
          <w:rFonts w:cs="Times New Roman"/>
          <w:lang w:val="es-ES_tradnl"/>
        </w:rPr>
        <w:t>recreio</w:t>
      </w:r>
      <w:proofErr w:type="spellEnd"/>
      <w:r w:rsidRPr="000135C7">
        <w:rPr>
          <w:rFonts w:cs="Times New Roman"/>
          <w:lang w:val="es-ES_tradnl"/>
        </w:rPr>
        <w:t>) no municipio de S</w:t>
      </w:r>
      <w:r w:rsidRPr="000135C7">
        <w:rPr>
          <w:rFonts w:cs="Times New Roman"/>
        </w:rPr>
        <w:t>ã</w:t>
      </w:r>
      <w:r w:rsidRPr="000135C7">
        <w:rPr>
          <w:rFonts w:cs="Times New Roman"/>
          <w:lang w:val="es-ES_tradnl"/>
        </w:rPr>
        <w:t xml:space="preserve">o </w:t>
      </w:r>
      <w:proofErr w:type="spellStart"/>
      <w:r w:rsidRPr="000135C7">
        <w:rPr>
          <w:rFonts w:cs="Times New Roman"/>
          <w:lang w:val="es-ES_tradnl"/>
        </w:rPr>
        <w:t>Louren</w:t>
      </w:r>
      <w:r w:rsidRPr="000135C7">
        <w:rPr>
          <w:rFonts w:cs="Times New Roman"/>
        </w:rPr>
        <w:t>ço</w:t>
      </w:r>
      <w:proofErr w:type="spellEnd"/>
      <w:r w:rsidRPr="000135C7">
        <w:rPr>
          <w:rFonts w:cs="Times New Roman"/>
        </w:rPr>
        <w:t xml:space="preserve"> do O</w:t>
      </w:r>
      <w:r w:rsidRPr="000135C7">
        <w:rPr>
          <w:rFonts w:cs="Times New Roman"/>
          <w:lang w:val="de-DE"/>
        </w:rPr>
        <w:t>este e d</w:t>
      </w:r>
      <w:r w:rsidRPr="000135C7">
        <w:rPr>
          <w:rFonts w:cs="Times New Roman"/>
        </w:rPr>
        <w:t>á outras providências.</w:t>
      </w:r>
    </w:p>
    <w:p w14:paraId="2C9347A0" w14:textId="77777777" w:rsidR="000135C7" w:rsidRPr="000135C7" w:rsidRDefault="000135C7" w:rsidP="000135C7">
      <w:pPr>
        <w:pStyle w:val="Body"/>
        <w:tabs>
          <w:tab w:val="left" w:pos="720"/>
        </w:tabs>
        <w:spacing w:line="320" w:lineRule="exact"/>
        <w:jc w:val="center"/>
        <w:rPr>
          <w:rFonts w:eastAsia="Arial" w:cs="Times New Roman"/>
        </w:rPr>
      </w:pPr>
    </w:p>
    <w:p w14:paraId="292F815E" w14:textId="77777777" w:rsidR="000135C7" w:rsidRPr="000135C7" w:rsidRDefault="000135C7" w:rsidP="000135C7">
      <w:pPr>
        <w:pStyle w:val="Body"/>
        <w:tabs>
          <w:tab w:val="left" w:pos="720"/>
        </w:tabs>
        <w:spacing w:line="320" w:lineRule="exact"/>
        <w:jc w:val="center"/>
        <w:rPr>
          <w:rFonts w:eastAsia="Arial" w:cs="Times New Roman"/>
        </w:rPr>
      </w:pPr>
      <w:r w:rsidRPr="000135C7">
        <w:rPr>
          <w:rFonts w:cs="Times New Roman"/>
        </w:rPr>
        <w:t>CAPÍ</w:t>
      </w:r>
      <w:r w:rsidRPr="000135C7">
        <w:rPr>
          <w:rFonts w:cs="Times New Roman"/>
          <w:lang w:val="en-US"/>
        </w:rPr>
        <w:t xml:space="preserve">TULO I </w:t>
      </w:r>
    </w:p>
    <w:p w14:paraId="1E82CE7D" w14:textId="77777777" w:rsidR="000135C7" w:rsidRPr="000135C7" w:rsidRDefault="000135C7" w:rsidP="000135C7">
      <w:pPr>
        <w:pStyle w:val="Body"/>
        <w:tabs>
          <w:tab w:val="left" w:pos="720"/>
        </w:tabs>
        <w:spacing w:line="320" w:lineRule="exact"/>
        <w:jc w:val="center"/>
        <w:rPr>
          <w:rFonts w:eastAsia="Arial" w:cs="Times New Roman"/>
          <w:lang w:val="da-DK"/>
        </w:rPr>
      </w:pPr>
      <w:r w:rsidRPr="000135C7">
        <w:rPr>
          <w:rFonts w:cs="Times New Roman"/>
          <w:lang w:val="da-DK"/>
        </w:rPr>
        <w:t>DA FINALIDADE</w:t>
      </w:r>
    </w:p>
    <w:p w14:paraId="1B385500"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p>
    <w:p w14:paraId="5B218E55"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Art. 1</w:t>
      </w:r>
      <w:r w:rsidRPr="000135C7">
        <w:rPr>
          <w:rFonts w:ascii="Times New Roman" w:hAnsi="Times New Roman" w:cs="Times New Roman"/>
          <w:sz w:val="24"/>
          <w:szCs w:val="24"/>
        </w:rPr>
        <w:t>º Esta Lei tem por finalidade disciplinar o parcelamento e o remembramento do solo para fins urbanos denominados (chácaras urbanas ou sítios de recreio), sendo elaborada na observância da Lei Federal nº 6.766/79, modificada pela Lei Federal nº 9.785/99, Leis Federais 4.591/64, 10.406/02 Código Florestal Brasileiro, Resolução nº 369 do CONAMA, Lei nº 11.483/07, Lei Complementar nº 146, de 28 de dezembro de 2012, Plano Diretor Municipal e demais normas federais e estaduais relativas à matéria, visando assegurar o pleno desenvolvimento das funções sociais da cidade.</w:t>
      </w:r>
    </w:p>
    <w:p w14:paraId="315E2899" w14:textId="77777777" w:rsidR="000135C7" w:rsidRPr="000135C7" w:rsidRDefault="000135C7" w:rsidP="000135C7">
      <w:pPr>
        <w:pStyle w:val="Body"/>
        <w:tabs>
          <w:tab w:val="left" w:pos="720"/>
        </w:tabs>
        <w:spacing w:line="320" w:lineRule="exact"/>
        <w:jc w:val="center"/>
        <w:rPr>
          <w:rFonts w:eastAsia="Arial" w:cs="Times New Roman"/>
        </w:rPr>
      </w:pPr>
    </w:p>
    <w:p w14:paraId="044847A2" w14:textId="77777777" w:rsidR="000135C7" w:rsidRPr="000135C7" w:rsidRDefault="000135C7" w:rsidP="000135C7">
      <w:pPr>
        <w:pStyle w:val="Body"/>
        <w:tabs>
          <w:tab w:val="left" w:pos="720"/>
        </w:tabs>
        <w:spacing w:line="320" w:lineRule="exact"/>
        <w:jc w:val="center"/>
        <w:rPr>
          <w:rFonts w:eastAsia="Arial" w:cs="Times New Roman"/>
        </w:rPr>
      </w:pPr>
      <w:r w:rsidRPr="000135C7">
        <w:rPr>
          <w:rFonts w:cs="Times New Roman"/>
        </w:rPr>
        <w:t>CAPÍTULO II</w:t>
      </w:r>
    </w:p>
    <w:p w14:paraId="63F0C15B" w14:textId="77777777" w:rsidR="000135C7" w:rsidRPr="000135C7" w:rsidRDefault="000135C7" w:rsidP="000135C7">
      <w:pPr>
        <w:pStyle w:val="Body"/>
        <w:tabs>
          <w:tab w:val="left" w:pos="720"/>
        </w:tabs>
        <w:spacing w:line="320" w:lineRule="exact"/>
        <w:jc w:val="center"/>
        <w:rPr>
          <w:rFonts w:eastAsia="Arial" w:cs="Times New Roman"/>
        </w:rPr>
      </w:pPr>
      <w:r w:rsidRPr="000135C7">
        <w:rPr>
          <w:rFonts w:cs="Times New Roman"/>
        </w:rPr>
        <w:t>DA CONCEITUAÇÃO</w:t>
      </w:r>
    </w:p>
    <w:p w14:paraId="2636A00B" w14:textId="77777777" w:rsidR="000135C7" w:rsidRPr="000135C7" w:rsidRDefault="000135C7" w:rsidP="000135C7">
      <w:pPr>
        <w:pStyle w:val="Rodap"/>
        <w:tabs>
          <w:tab w:val="clear" w:pos="4252"/>
          <w:tab w:val="clear" w:pos="8504"/>
          <w:tab w:val="left" w:pos="720"/>
        </w:tabs>
        <w:spacing w:after="0" w:line="320" w:lineRule="exact"/>
        <w:jc w:val="center"/>
        <w:rPr>
          <w:rFonts w:ascii="Times New Roman" w:eastAsia="Arial" w:hAnsi="Times New Roman" w:cs="Times New Roman"/>
          <w:sz w:val="24"/>
          <w:szCs w:val="24"/>
        </w:rPr>
      </w:pPr>
    </w:p>
    <w:p w14:paraId="18A693A0"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2</w:t>
      </w:r>
      <w:r w:rsidRPr="000135C7">
        <w:rPr>
          <w:rFonts w:cs="Times New Roman"/>
        </w:rPr>
        <w:t xml:space="preserve">º </w:t>
      </w:r>
      <w:proofErr w:type="spellStart"/>
      <w:r w:rsidRPr="000135C7">
        <w:rPr>
          <w:rFonts w:cs="Times New Roman"/>
        </w:rPr>
        <w:t>Im</w:t>
      </w:r>
      <w:r w:rsidRPr="000135C7">
        <w:rPr>
          <w:rFonts w:cs="Times New Roman"/>
          <w:lang w:val="es-ES_tradnl"/>
        </w:rPr>
        <w:t>óvel</w:t>
      </w:r>
      <w:proofErr w:type="spellEnd"/>
      <w:r w:rsidRPr="000135C7">
        <w:rPr>
          <w:rFonts w:cs="Times New Roman"/>
          <w:lang w:val="es-ES_tradnl"/>
        </w:rPr>
        <w:t xml:space="preserve"> Rural </w:t>
      </w:r>
      <w:r w:rsidRPr="000135C7">
        <w:rPr>
          <w:rFonts w:cs="Times New Roman"/>
          <w:lang w:val="fr-FR"/>
        </w:rPr>
        <w:t xml:space="preserve">é </w:t>
      </w:r>
      <w:r w:rsidRPr="000135C7">
        <w:rPr>
          <w:rFonts w:cs="Times New Roman"/>
        </w:rPr>
        <w:t xml:space="preserve">a </w:t>
      </w:r>
      <w:proofErr w:type="spellStart"/>
      <w:r w:rsidRPr="000135C7">
        <w:rPr>
          <w:rFonts w:cs="Times New Roman"/>
        </w:rPr>
        <w:t>extensã</w:t>
      </w:r>
      <w:proofErr w:type="spellEnd"/>
      <w:r w:rsidRPr="000135C7">
        <w:rPr>
          <w:rFonts w:cs="Times New Roman"/>
          <w:lang w:val="it-IT"/>
        </w:rPr>
        <w:t>o cont</w:t>
      </w:r>
      <w:proofErr w:type="spellStart"/>
      <w:r w:rsidRPr="000135C7">
        <w:rPr>
          <w:rFonts w:cs="Times New Roman"/>
        </w:rPr>
        <w:t>ínua</w:t>
      </w:r>
      <w:proofErr w:type="spellEnd"/>
      <w:r w:rsidRPr="000135C7">
        <w:rPr>
          <w:rFonts w:cs="Times New Roman"/>
        </w:rPr>
        <w:t xml:space="preserve"> de terras com </w:t>
      </w:r>
      <w:proofErr w:type="gramStart"/>
      <w:r w:rsidRPr="000135C7">
        <w:rPr>
          <w:rFonts w:cs="Times New Roman"/>
        </w:rPr>
        <w:t>destinação  (</w:t>
      </w:r>
      <w:proofErr w:type="gramEnd"/>
      <w:r w:rsidRPr="000135C7">
        <w:rPr>
          <w:rFonts w:cs="Times New Roman"/>
        </w:rPr>
        <w:t xml:space="preserve">efetiva ou potencial) </w:t>
      </w:r>
      <w:proofErr w:type="spellStart"/>
      <w:r w:rsidRPr="000135C7">
        <w:rPr>
          <w:rFonts w:cs="Times New Roman"/>
        </w:rPr>
        <w:t>agrí</w:t>
      </w:r>
      <w:proofErr w:type="spellEnd"/>
      <w:r w:rsidRPr="000135C7">
        <w:rPr>
          <w:rFonts w:cs="Times New Roman"/>
          <w:lang w:val="it-IT"/>
        </w:rPr>
        <w:t>cola, pecu</w:t>
      </w:r>
      <w:r w:rsidRPr="000135C7">
        <w:rPr>
          <w:rFonts w:cs="Times New Roman"/>
        </w:rPr>
        <w:t xml:space="preserve">ária, extrativa vegetal, florestal ou agroindustrial, localizada em zona rural ou em </w:t>
      </w:r>
      <w:proofErr w:type="spellStart"/>
      <w:r w:rsidRPr="000135C7">
        <w:rPr>
          <w:rFonts w:cs="Times New Roman"/>
        </w:rPr>
        <w:t>perí</w:t>
      </w:r>
      <w:proofErr w:type="spellEnd"/>
      <w:r w:rsidRPr="000135C7">
        <w:rPr>
          <w:rFonts w:cs="Times New Roman"/>
          <w:lang w:val="it-IT"/>
        </w:rPr>
        <w:t>metro urbano.</w:t>
      </w:r>
    </w:p>
    <w:p w14:paraId="497A1B7E"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p>
    <w:p w14:paraId="6C7D9DB7"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Art. 3</w:t>
      </w:r>
      <w:r w:rsidRPr="000135C7">
        <w:rPr>
          <w:rFonts w:ascii="Times New Roman" w:hAnsi="Times New Roman" w:cs="Times New Roman"/>
          <w:sz w:val="24"/>
          <w:szCs w:val="24"/>
        </w:rPr>
        <w:t>º  As chácaras ou sítios de recreio são destinados ao lazer, descanso, e recreação, com destinação precípua de proporcionar o bem estar de seu proprietário e familiares.</w:t>
      </w:r>
    </w:p>
    <w:p w14:paraId="2A1879BB"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Par</w:t>
      </w:r>
      <w:r w:rsidRPr="000135C7">
        <w:rPr>
          <w:rFonts w:ascii="Times New Roman" w:hAnsi="Times New Roman" w:cs="Times New Roman"/>
          <w:sz w:val="24"/>
          <w:szCs w:val="24"/>
        </w:rPr>
        <w:t xml:space="preserve">ágrafo único. São de destinação urbana, portanto são regidas integralmente pela Lei Federal nº 6.766/79 que dispõe sobre o parcelamento do solo urbano, e em razão do fim urbano, não podem ser implantados nas zonas rurais, constituídos por áreas não integrantes das zonas urbanas e de expansão urbana. </w:t>
      </w:r>
    </w:p>
    <w:p w14:paraId="0802C557" w14:textId="77777777" w:rsidR="000135C7" w:rsidRPr="000135C7" w:rsidRDefault="000135C7" w:rsidP="000135C7">
      <w:pPr>
        <w:pStyle w:val="Body"/>
        <w:tabs>
          <w:tab w:val="left" w:pos="720"/>
        </w:tabs>
        <w:spacing w:line="320" w:lineRule="exact"/>
        <w:jc w:val="both"/>
        <w:rPr>
          <w:rFonts w:eastAsia="Arial" w:cs="Times New Roman"/>
        </w:rPr>
      </w:pPr>
    </w:p>
    <w:p w14:paraId="6D595C3D"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4</w:t>
      </w:r>
      <w:r w:rsidRPr="000135C7">
        <w:rPr>
          <w:rFonts w:cs="Times New Roman"/>
          <w:lang w:val="it-IT"/>
        </w:rPr>
        <w:t>°</w:t>
      </w:r>
      <w:r w:rsidRPr="000135C7">
        <w:rPr>
          <w:rFonts w:cs="Times New Roman"/>
        </w:rPr>
        <w:t xml:space="preserve"> A existência de pequena cultura ou criação de aves e outros animais, não desnatura a finalidade da chácara urbana ou sítio de recreio, sendo admitidas agricultura familiar, criação de animais em pequena escala, sujeito às normas de controle da municipalidade.</w:t>
      </w:r>
    </w:p>
    <w:p w14:paraId="183494DC" w14:textId="77777777" w:rsidR="000135C7" w:rsidRPr="000135C7" w:rsidRDefault="000135C7" w:rsidP="000135C7">
      <w:pPr>
        <w:pStyle w:val="Body"/>
        <w:tabs>
          <w:tab w:val="left" w:pos="720"/>
        </w:tabs>
        <w:spacing w:line="320" w:lineRule="exact"/>
        <w:jc w:val="both"/>
        <w:rPr>
          <w:rFonts w:eastAsia="Arial" w:cs="Times New Roman"/>
        </w:rPr>
      </w:pPr>
    </w:p>
    <w:p w14:paraId="343F89C6" w14:textId="77777777" w:rsidR="000135C7" w:rsidRPr="000135C7" w:rsidRDefault="000135C7" w:rsidP="000135C7">
      <w:pPr>
        <w:pStyle w:val="Rodap"/>
        <w:tabs>
          <w:tab w:val="clear" w:pos="4252"/>
          <w:tab w:val="clear" w:pos="8504"/>
          <w:tab w:val="left" w:pos="720"/>
        </w:tabs>
        <w:spacing w:after="0" w:line="320" w:lineRule="exact"/>
        <w:jc w:val="center"/>
        <w:rPr>
          <w:rFonts w:ascii="Times New Roman" w:eastAsia="Arial" w:hAnsi="Times New Roman" w:cs="Times New Roman"/>
          <w:sz w:val="24"/>
          <w:szCs w:val="24"/>
        </w:rPr>
      </w:pPr>
    </w:p>
    <w:p w14:paraId="04954035" w14:textId="77777777" w:rsidR="000135C7" w:rsidRPr="000135C7" w:rsidRDefault="000135C7" w:rsidP="000135C7">
      <w:pPr>
        <w:pStyle w:val="Rodap"/>
        <w:tabs>
          <w:tab w:val="clear" w:pos="4252"/>
          <w:tab w:val="clear" w:pos="8504"/>
          <w:tab w:val="left" w:pos="720"/>
        </w:tabs>
        <w:spacing w:after="0" w:line="320" w:lineRule="exact"/>
        <w:jc w:val="center"/>
        <w:rPr>
          <w:rFonts w:ascii="Times New Roman" w:eastAsia="Arial" w:hAnsi="Times New Roman" w:cs="Times New Roman"/>
          <w:sz w:val="24"/>
          <w:szCs w:val="24"/>
        </w:rPr>
      </w:pPr>
      <w:r w:rsidRPr="000135C7">
        <w:rPr>
          <w:rFonts w:ascii="Times New Roman" w:hAnsi="Times New Roman" w:cs="Times New Roman"/>
          <w:sz w:val="24"/>
          <w:szCs w:val="24"/>
        </w:rPr>
        <w:t>CAPÍTULO III</w:t>
      </w:r>
    </w:p>
    <w:p w14:paraId="6CCCEB79" w14:textId="77777777" w:rsidR="000135C7" w:rsidRPr="000135C7" w:rsidRDefault="000135C7" w:rsidP="000135C7">
      <w:pPr>
        <w:pStyle w:val="Rodap"/>
        <w:tabs>
          <w:tab w:val="clear" w:pos="4252"/>
          <w:tab w:val="clear" w:pos="8504"/>
          <w:tab w:val="left" w:pos="720"/>
        </w:tabs>
        <w:spacing w:after="0" w:line="320" w:lineRule="exact"/>
        <w:jc w:val="center"/>
        <w:rPr>
          <w:rFonts w:ascii="Times New Roman" w:eastAsia="Arial" w:hAnsi="Times New Roman" w:cs="Times New Roman"/>
          <w:sz w:val="24"/>
          <w:szCs w:val="24"/>
        </w:rPr>
      </w:pPr>
      <w:r w:rsidRPr="000135C7">
        <w:rPr>
          <w:rFonts w:ascii="Times New Roman" w:hAnsi="Times New Roman" w:cs="Times New Roman"/>
          <w:sz w:val="24"/>
          <w:szCs w:val="24"/>
        </w:rPr>
        <w:lastRenderedPageBreak/>
        <w:t>DAS CHÁCARAS OU SÍTÍOS DE RECREIO</w:t>
      </w:r>
    </w:p>
    <w:p w14:paraId="0C725FF8" w14:textId="77777777" w:rsidR="000135C7" w:rsidRPr="000135C7" w:rsidRDefault="000135C7" w:rsidP="000135C7">
      <w:pPr>
        <w:pStyle w:val="Rodap"/>
        <w:tabs>
          <w:tab w:val="clear" w:pos="4252"/>
          <w:tab w:val="clear" w:pos="8504"/>
          <w:tab w:val="left" w:pos="720"/>
        </w:tabs>
        <w:spacing w:after="0" w:line="320" w:lineRule="exact"/>
        <w:jc w:val="center"/>
        <w:rPr>
          <w:rFonts w:ascii="Times New Roman" w:eastAsia="Arial" w:hAnsi="Times New Roman" w:cs="Times New Roman"/>
          <w:sz w:val="24"/>
          <w:szCs w:val="24"/>
        </w:rPr>
      </w:pPr>
    </w:p>
    <w:p w14:paraId="1AD86CDC"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Art. 5</w:t>
      </w:r>
      <w:r w:rsidRPr="000135C7">
        <w:rPr>
          <w:rFonts w:ascii="Times New Roman" w:hAnsi="Times New Roman" w:cs="Times New Roman"/>
          <w:sz w:val="24"/>
          <w:szCs w:val="24"/>
        </w:rPr>
        <w:t>º O parcelamento do imóvel identificado como rural, localizado em perímetro urbano, sob a tutela do poder municipal, poderá ocorrer após certificação pelo Instituto Nacional de Colonização e Reforma Agrária - INCRA, e cumprimento das metas constantes no Anexo I desta Lei, ou de acordo com a orientação do setor técnico responsável.</w:t>
      </w:r>
    </w:p>
    <w:p w14:paraId="7BD4FD80" w14:textId="77777777" w:rsidR="000135C7" w:rsidRPr="000135C7" w:rsidRDefault="000135C7" w:rsidP="000135C7">
      <w:pPr>
        <w:pStyle w:val="Body"/>
        <w:tabs>
          <w:tab w:val="left" w:pos="720"/>
        </w:tabs>
        <w:spacing w:line="320" w:lineRule="exact"/>
        <w:jc w:val="both"/>
        <w:rPr>
          <w:rFonts w:eastAsia="Arial" w:cs="Times New Roman"/>
        </w:rPr>
      </w:pPr>
    </w:p>
    <w:p w14:paraId="350DFF94"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6</w:t>
      </w:r>
      <w:r w:rsidRPr="000135C7">
        <w:rPr>
          <w:rFonts w:cs="Times New Roman"/>
          <w:lang w:val="it-IT"/>
        </w:rPr>
        <w:t>°</w:t>
      </w:r>
      <w:r w:rsidRPr="000135C7">
        <w:rPr>
          <w:rFonts w:cs="Times New Roman"/>
          <w:lang w:val="en-US"/>
        </w:rPr>
        <w:t xml:space="preserve"> </w:t>
      </w:r>
      <w:proofErr w:type="spellStart"/>
      <w:r w:rsidRPr="000135C7">
        <w:rPr>
          <w:rFonts w:cs="Times New Roman"/>
          <w:lang w:val="en-US"/>
        </w:rPr>
        <w:t>Somente</w:t>
      </w:r>
      <w:proofErr w:type="spellEnd"/>
      <w:r w:rsidRPr="000135C7">
        <w:rPr>
          <w:rFonts w:cs="Times New Roman"/>
          <w:lang w:val="en-US"/>
        </w:rPr>
        <w:t xml:space="preserve"> ser</w:t>
      </w:r>
      <w:r w:rsidRPr="000135C7">
        <w:rPr>
          <w:rFonts w:cs="Times New Roman"/>
        </w:rPr>
        <w:t xml:space="preserve">á admitido o parcelamento do solo para fins urbanos em zonas urbanas, de expansão urbana ou com destinação urbana, quando o Poder Público emitir parecer favorável à sua </w:t>
      </w:r>
      <w:proofErr w:type="spellStart"/>
      <w:r w:rsidRPr="000135C7">
        <w:rPr>
          <w:rFonts w:cs="Times New Roman"/>
        </w:rPr>
        <w:t>implantaçã</w:t>
      </w:r>
      <w:proofErr w:type="spellEnd"/>
      <w:r w:rsidRPr="000135C7">
        <w:rPr>
          <w:rFonts w:cs="Times New Roman"/>
          <w:lang w:val="it-IT"/>
        </w:rPr>
        <w:t xml:space="preserve">o. </w:t>
      </w:r>
    </w:p>
    <w:p w14:paraId="75128FC7"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 xml:space="preserve">§ </w:t>
      </w:r>
      <w:r w:rsidRPr="000135C7">
        <w:rPr>
          <w:rFonts w:cs="Times New Roman"/>
        </w:rPr>
        <w:t>1</w:t>
      </w:r>
      <w:r w:rsidRPr="000135C7">
        <w:rPr>
          <w:rFonts w:cs="Times New Roman"/>
          <w:lang w:val="it-IT"/>
        </w:rPr>
        <w:t>°</w:t>
      </w:r>
      <w:r w:rsidRPr="000135C7">
        <w:rPr>
          <w:rFonts w:cs="Times New Roman"/>
        </w:rPr>
        <w:t xml:space="preserve">Considera-se zona urbana a área definida em Lei. </w:t>
      </w:r>
    </w:p>
    <w:p w14:paraId="6422BC47"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w:t>
      </w:r>
      <w:r w:rsidRPr="000135C7">
        <w:rPr>
          <w:rFonts w:cs="Times New Roman"/>
        </w:rPr>
        <w:t xml:space="preserve"> 2º Para permitir o parcelamento, deverá a fração a ser parcelada, possuir 50% no zoneamento possível.</w:t>
      </w:r>
    </w:p>
    <w:p w14:paraId="239DDAB8" w14:textId="77777777" w:rsidR="000135C7" w:rsidRPr="000135C7" w:rsidRDefault="000135C7" w:rsidP="000135C7">
      <w:pPr>
        <w:pStyle w:val="Body"/>
        <w:tabs>
          <w:tab w:val="left" w:pos="720"/>
        </w:tabs>
        <w:spacing w:line="320" w:lineRule="exact"/>
        <w:jc w:val="both"/>
        <w:rPr>
          <w:rFonts w:eastAsia="Arial" w:cs="Times New Roman"/>
        </w:rPr>
      </w:pPr>
    </w:p>
    <w:p w14:paraId="79DC8009"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7</w:t>
      </w:r>
      <w:r w:rsidRPr="000135C7">
        <w:rPr>
          <w:rFonts w:cs="Times New Roman"/>
        </w:rPr>
        <w:t>º</w:t>
      </w:r>
      <w:r w:rsidRPr="000135C7">
        <w:rPr>
          <w:rFonts w:cs="Times New Roman"/>
          <w:lang w:val="es-ES_tradnl"/>
        </w:rPr>
        <w:t xml:space="preserve"> incidir</w:t>
      </w:r>
      <w:r w:rsidRPr="000135C7">
        <w:rPr>
          <w:rFonts w:cs="Times New Roman"/>
        </w:rPr>
        <w:t xml:space="preserve">á IPTU sobre as chácaras de recreio localizadas no novo zoneamento, por inexistir, no mesmo, qualquer produção agrícola com fins comerciais. </w:t>
      </w:r>
    </w:p>
    <w:p w14:paraId="1B28C625" w14:textId="77777777" w:rsidR="000135C7" w:rsidRPr="000135C7" w:rsidRDefault="000135C7" w:rsidP="000135C7">
      <w:pPr>
        <w:pStyle w:val="Body"/>
        <w:tabs>
          <w:tab w:val="left" w:pos="720"/>
        </w:tabs>
        <w:spacing w:line="320" w:lineRule="exact"/>
        <w:jc w:val="both"/>
        <w:rPr>
          <w:rFonts w:eastAsia="Arial" w:cs="Times New Roman"/>
        </w:rPr>
      </w:pPr>
    </w:p>
    <w:p w14:paraId="06462A13"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8</w:t>
      </w:r>
      <w:r w:rsidRPr="000135C7">
        <w:rPr>
          <w:rFonts w:cs="Times New Roman"/>
          <w:lang w:val="it-IT"/>
        </w:rPr>
        <w:t xml:space="preserve">° </w:t>
      </w:r>
      <w:r w:rsidRPr="000135C7">
        <w:rPr>
          <w:rFonts w:cs="Times New Roman"/>
        </w:rPr>
        <w:t xml:space="preserve">Considera-se promotor do parcelamento urbano a pessoa física ou </w:t>
      </w:r>
      <w:proofErr w:type="spellStart"/>
      <w:r w:rsidRPr="000135C7">
        <w:rPr>
          <w:rFonts w:cs="Times New Roman"/>
        </w:rPr>
        <w:t>jurí</w:t>
      </w:r>
      <w:proofErr w:type="spellEnd"/>
      <w:r w:rsidRPr="000135C7">
        <w:rPr>
          <w:rFonts w:cs="Times New Roman"/>
          <w:lang w:val="it-IT"/>
        </w:rPr>
        <w:t>dica, sendo propriet</w:t>
      </w:r>
      <w:proofErr w:type="spellStart"/>
      <w:r w:rsidRPr="000135C7">
        <w:rPr>
          <w:rFonts w:cs="Times New Roman"/>
        </w:rPr>
        <w:t>ário</w:t>
      </w:r>
      <w:proofErr w:type="spellEnd"/>
      <w:r w:rsidRPr="000135C7">
        <w:rPr>
          <w:rFonts w:cs="Times New Roman"/>
        </w:rPr>
        <w:t xml:space="preserve"> da gleba ou com procuração deste, </w:t>
      </w:r>
      <w:proofErr w:type="spellStart"/>
      <w:r w:rsidRPr="000135C7">
        <w:rPr>
          <w:rFonts w:cs="Times New Roman"/>
        </w:rPr>
        <w:t>responsá</w:t>
      </w:r>
      <w:r w:rsidRPr="000135C7">
        <w:rPr>
          <w:rFonts w:cs="Times New Roman"/>
          <w:lang w:val="es-ES_tradnl"/>
        </w:rPr>
        <w:t>vel</w:t>
      </w:r>
      <w:proofErr w:type="spellEnd"/>
      <w:r w:rsidRPr="000135C7">
        <w:rPr>
          <w:rFonts w:cs="Times New Roman"/>
          <w:lang w:val="es-ES_tradnl"/>
        </w:rPr>
        <w:t xml:space="preserve"> </w:t>
      </w:r>
      <w:r w:rsidRPr="000135C7">
        <w:rPr>
          <w:rFonts w:cs="Times New Roman"/>
        </w:rPr>
        <w:t xml:space="preserve">à </w:t>
      </w:r>
      <w:r w:rsidRPr="000135C7">
        <w:rPr>
          <w:rFonts w:cs="Times New Roman"/>
          <w:lang w:val="en-US"/>
        </w:rPr>
        <w:t>submiss</w:t>
      </w:r>
      <w:proofErr w:type="spellStart"/>
      <w:r w:rsidRPr="000135C7">
        <w:rPr>
          <w:rFonts w:cs="Times New Roman"/>
        </w:rPr>
        <w:t>ão</w:t>
      </w:r>
      <w:proofErr w:type="spellEnd"/>
      <w:r w:rsidRPr="000135C7">
        <w:rPr>
          <w:rFonts w:cs="Times New Roman"/>
        </w:rPr>
        <w:t xml:space="preserve"> para aprovação do projeto urbanístico, sendo dele a responsabilidade pela execução do projeto, respondendo civil, administrativa e penalmente, na forma da </w:t>
      </w:r>
      <w:proofErr w:type="spellStart"/>
      <w:r w:rsidRPr="000135C7">
        <w:rPr>
          <w:rFonts w:cs="Times New Roman"/>
        </w:rPr>
        <w:t>legislaçã</w:t>
      </w:r>
      <w:proofErr w:type="spellEnd"/>
      <w:r w:rsidRPr="000135C7">
        <w:rPr>
          <w:rFonts w:cs="Times New Roman"/>
          <w:lang w:val="it-IT"/>
        </w:rPr>
        <w:t>o vigente.</w:t>
      </w:r>
    </w:p>
    <w:p w14:paraId="4CC8C9F5" w14:textId="77777777" w:rsidR="000135C7" w:rsidRPr="000135C7" w:rsidRDefault="000135C7" w:rsidP="000135C7">
      <w:pPr>
        <w:pStyle w:val="Body"/>
        <w:tabs>
          <w:tab w:val="left" w:pos="720"/>
        </w:tabs>
        <w:spacing w:line="320" w:lineRule="exact"/>
        <w:jc w:val="both"/>
        <w:rPr>
          <w:rFonts w:eastAsia="Arial" w:cs="Times New Roman"/>
        </w:rPr>
      </w:pPr>
    </w:p>
    <w:p w14:paraId="4DF8988A"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9</w:t>
      </w:r>
      <w:r w:rsidRPr="000135C7">
        <w:rPr>
          <w:rFonts w:cs="Times New Roman"/>
        </w:rPr>
        <w:t xml:space="preserve">˚ </w:t>
      </w:r>
      <w:proofErr w:type="spellStart"/>
      <w:r w:rsidRPr="000135C7">
        <w:rPr>
          <w:rFonts w:cs="Times New Roman"/>
        </w:rPr>
        <w:t>Nã</w:t>
      </w:r>
      <w:proofErr w:type="spellEnd"/>
      <w:r w:rsidRPr="000135C7">
        <w:rPr>
          <w:rFonts w:cs="Times New Roman"/>
          <w:lang w:val="es-ES_tradnl"/>
        </w:rPr>
        <w:t>o ser</w:t>
      </w:r>
      <w:r w:rsidRPr="000135C7">
        <w:rPr>
          <w:rFonts w:cs="Times New Roman"/>
        </w:rPr>
        <w:t xml:space="preserve">á permitido o parcelamento do solo: </w:t>
      </w:r>
    </w:p>
    <w:p w14:paraId="5500CC7C"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 xml:space="preserve">I - </w:t>
      </w:r>
      <w:proofErr w:type="gramStart"/>
      <w:r w:rsidRPr="000135C7">
        <w:rPr>
          <w:rFonts w:eastAsia="Arial" w:cs="Times New Roman"/>
        </w:rPr>
        <w:t>em</w:t>
      </w:r>
      <w:proofErr w:type="gramEnd"/>
      <w:r w:rsidRPr="000135C7">
        <w:rPr>
          <w:rFonts w:eastAsia="Arial" w:cs="Times New Roman"/>
        </w:rPr>
        <w:t xml:space="preserve"> terrenos alagadi</w:t>
      </w:r>
      <w:r w:rsidRPr="000135C7">
        <w:rPr>
          <w:rFonts w:cs="Times New Roman"/>
        </w:rPr>
        <w:t>ços e sujeitos a inundações, antes de tomadas as providências para assegurar o escoamento da á</w:t>
      </w:r>
      <w:r w:rsidRPr="000135C7">
        <w:rPr>
          <w:rFonts w:cs="Times New Roman"/>
          <w:lang w:val="it-IT"/>
        </w:rPr>
        <w:t xml:space="preserve">gua; </w:t>
      </w:r>
    </w:p>
    <w:p w14:paraId="1AB18F89"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 xml:space="preserve">II - </w:t>
      </w:r>
      <w:proofErr w:type="gramStart"/>
      <w:r w:rsidRPr="000135C7">
        <w:rPr>
          <w:rFonts w:eastAsia="Arial" w:cs="Times New Roman"/>
        </w:rPr>
        <w:t>em</w:t>
      </w:r>
      <w:proofErr w:type="gramEnd"/>
      <w:r w:rsidRPr="000135C7">
        <w:rPr>
          <w:rFonts w:eastAsia="Arial" w:cs="Times New Roman"/>
        </w:rPr>
        <w:t xml:space="preserve"> terrenos que tenham sido aterrados com material nocivo </w:t>
      </w:r>
      <w:r w:rsidRPr="000135C7">
        <w:rPr>
          <w:rFonts w:cs="Times New Roman"/>
        </w:rPr>
        <w:t xml:space="preserve">à saúde pública, sem que sejam previamente saneados; </w:t>
      </w:r>
    </w:p>
    <w:p w14:paraId="28DC301F"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 xml:space="preserve">III - em terrenos onde as </w:t>
      </w:r>
      <w:proofErr w:type="spellStart"/>
      <w:r w:rsidRPr="000135C7">
        <w:rPr>
          <w:rFonts w:eastAsia="Arial" w:cs="Times New Roman"/>
        </w:rPr>
        <w:t>condi</w:t>
      </w:r>
      <w:r w:rsidRPr="000135C7">
        <w:rPr>
          <w:rFonts w:cs="Times New Roman"/>
        </w:rPr>
        <w:t>çõ</w:t>
      </w:r>
      <w:proofErr w:type="spellEnd"/>
      <w:r w:rsidRPr="000135C7">
        <w:rPr>
          <w:rFonts w:cs="Times New Roman"/>
          <w:lang w:val="de-DE"/>
        </w:rPr>
        <w:t>es geol</w:t>
      </w:r>
      <w:proofErr w:type="spellStart"/>
      <w:r w:rsidRPr="000135C7">
        <w:rPr>
          <w:rFonts w:cs="Times New Roman"/>
          <w:lang w:val="es-ES_tradnl"/>
        </w:rPr>
        <w:t>ó</w:t>
      </w:r>
      <w:r w:rsidRPr="000135C7">
        <w:rPr>
          <w:rFonts w:cs="Times New Roman"/>
        </w:rPr>
        <w:t>gicas</w:t>
      </w:r>
      <w:proofErr w:type="spellEnd"/>
      <w:r w:rsidRPr="000135C7">
        <w:rPr>
          <w:rFonts w:cs="Times New Roman"/>
        </w:rPr>
        <w:t xml:space="preserve"> não aconselham a </w:t>
      </w:r>
      <w:proofErr w:type="spellStart"/>
      <w:r w:rsidRPr="000135C7">
        <w:rPr>
          <w:rFonts w:cs="Times New Roman"/>
        </w:rPr>
        <w:t>edificaçã</w:t>
      </w:r>
      <w:proofErr w:type="spellEnd"/>
      <w:r w:rsidRPr="000135C7">
        <w:rPr>
          <w:rFonts w:cs="Times New Roman"/>
          <w:lang w:val="it-IT"/>
        </w:rPr>
        <w:t xml:space="preserve">o; </w:t>
      </w:r>
    </w:p>
    <w:p w14:paraId="222ED554"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 xml:space="preserve">IV - </w:t>
      </w:r>
      <w:proofErr w:type="gramStart"/>
      <w:r w:rsidRPr="000135C7">
        <w:rPr>
          <w:rFonts w:cs="Times New Roman"/>
        </w:rPr>
        <w:t>em</w:t>
      </w:r>
      <w:proofErr w:type="gramEnd"/>
      <w:r w:rsidRPr="000135C7">
        <w:rPr>
          <w:rFonts w:cs="Times New Roman"/>
        </w:rPr>
        <w:t xml:space="preserve"> área de reserva legalmente instituída, de preservação ecológica ou naquelas onde a poluição impeça condições sanitárias suportáveis, até a sua correção.</w:t>
      </w:r>
    </w:p>
    <w:p w14:paraId="79BAB69A" w14:textId="77777777" w:rsidR="000135C7" w:rsidRPr="000135C7" w:rsidRDefault="000135C7" w:rsidP="000135C7">
      <w:pPr>
        <w:tabs>
          <w:tab w:val="left" w:pos="720"/>
        </w:tabs>
        <w:spacing w:after="0" w:line="320" w:lineRule="exact"/>
        <w:jc w:val="both"/>
        <w:rPr>
          <w:rFonts w:ascii="Times New Roman" w:eastAsia="Arial" w:hAnsi="Times New Roman" w:cs="Times New Roman"/>
          <w:sz w:val="24"/>
          <w:szCs w:val="24"/>
        </w:rPr>
      </w:pPr>
      <w:r w:rsidRPr="000135C7">
        <w:rPr>
          <w:rFonts w:ascii="Times New Roman" w:eastAsia="Helvetica Neue" w:hAnsi="Times New Roman" w:cs="Times New Roman"/>
          <w:sz w:val="24"/>
          <w:szCs w:val="24"/>
        </w:rPr>
        <w:tab/>
      </w:r>
      <w:r w:rsidRPr="000135C7">
        <w:rPr>
          <w:rFonts w:ascii="Times New Roman" w:hAnsi="Times New Roman" w:cs="Times New Roman"/>
          <w:sz w:val="24"/>
          <w:szCs w:val="24"/>
        </w:rPr>
        <w:t xml:space="preserve">V -  em área de preservação ecológica ou naquelas onde a poluição impeça condições sanitárias suportáveis, até a sua correção; </w:t>
      </w:r>
    </w:p>
    <w:p w14:paraId="0AFC2FE7" w14:textId="77777777" w:rsidR="000135C7" w:rsidRPr="000135C7" w:rsidRDefault="000135C7" w:rsidP="000135C7">
      <w:pPr>
        <w:tabs>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 xml:space="preserve">VI - em </w:t>
      </w:r>
      <w:r w:rsidRPr="000135C7">
        <w:rPr>
          <w:rFonts w:ascii="Times New Roman" w:hAnsi="Times New Roman" w:cs="Times New Roman"/>
          <w:sz w:val="24"/>
          <w:szCs w:val="24"/>
        </w:rPr>
        <w:t>áreas limítrofes às áreas industriais, sem o prévio parecer da equipe técnica responsável;</w:t>
      </w:r>
    </w:p>
    <w:p w14:paraId="07C6716F"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VII - em que a infraestrutura m</w:t>
      </w:r>
      <w:r w:rsidRPr="000135C7">
        <w:rPr>
          <w:rFonts w:cs="Times New Roman"/>
        </w:rPr>
        <w:t>ínima não atender às demandas mínimas desta lei;</w:t>
      </w:r>
    </w:p>
    <w:p w14:paraId="62FA71DC" w14:textId="77777777" w:rsidR="000135C7" w:rsidRPr="000135C7" w:rsidRDefault="000135C7" w:rsidP="000135C7">
      <w:pPr>
        <w:pStyle w:val="Default"/>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line="320" w:lineRule="exact"/>
        <w:jc w:val="both"/>
        <w:rPr>
          <w:rFonts w:ascii="Times New Roman" w:eastAsia="Arial" w:hAnsi="Times New Roman" w:cs="Times New Roman"/>
          <w:u w:color="000000"/>
          <w:lang w:val="pt-PT"/>
          <w14:textOutline w14:w="12700" w14:cap="flat" w14:cmpd="sng" w14:algn="ctr">
            <w14:noFill/>
            <w14:prstDash w14:val="solid"/>
            <w14:miter w14:lim="400000"/>
          </w14:textOutline>
        </w:rPr>
      </w:pPr>
      <w:r w:rsidRPr="000135C7">
        <w:rPr>
          <w:rFonts w:ascii="Times New Roman" w:eastAsia="Arial" w:hAnsi="Times New Roman" w:cs="Times New Roman"/>
          <w:u w:color="000000"/>
          <w:lang w:val="pt-PT"/>
          <w14:textOutline w14:w="12700" w14:cap="flat" w14:cmpd="sng" w14:algn="ctr">
            <w14:noFill/>
            <w14:prstDash w14:val="solid"/>
            <w14:miter w14:lim="400000"/>
          </w14:textOutline>
        </w:rPr>
        <w:tab/>
        <w:t>VIII - em que a propriedade for utilizada para atividades que n</w:t>
      </w:r>
      <w:r w:rsidRPr="000135C7">
        <w:rPr>
          <w:rFonts w:ascii="Times New Roman" w:hAnsi="Times New Roman" w:cs="Times New Roman"/>
          <w:u w:color="000000"/>
          <w:lang w:val="pt-PT"/>
          <w14:textOutline w14:w="12700" w14:cap="flat" w14:cmpd="sng" w14:algn="ctr">
            <w14:noFill/>
            <w14:prstDash w14:val="solid"/>
            <w14:miter w14:lim="400000"/>
          </w14:textOutline>
        </w:rPr>
        <w:t>ão sejam de recreio ou agricultura familiar;</w:t>
      </w:r>
    </w:p>
    <w:p w14:paraId="3CEEEA27"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 xml:space="preserve">IX - em </w:t>
      </w:r>
      <w:r w:rsidRPr="000135C7">
        <w:rPr>
          <w:rFonts w:ascii="Times New Roman" w:hAnsi="Times New Roman" w:cs="Times New Roman"/>
          <w:sz w:val="24"/>
          <w:szCs w:val="24"/>
        </w:rPr>
        <w:t>áreas de preservação permanentes e áreas de reservas legais registradas;</w:t>
      </w:r>
    </w:p>
    <w:p w14:paraId="34999CDB"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 xml:space="preserve">X - em </w:t>
      </w:r>
      <w:r w:rsidRPr="000135C7">
        <w:rPr>
          <w:rFonts w:ascii="Times New Roman" w:hAnsi="Times New Roman" w:cs="Times New Roman"/>
          <w:sz w:val="24"/>
          <w:szCs w:val="24"/>
        </w:rPr>
        <w:t>áreas sem condições de acesso por via oficial e/ou sem infraestrutura adequada;</w:t>
      </w:r>
    </w:p>
    <w:p w14:paraId="04234A5D"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 xml:space="preserve">§ </w:t>
      </w:r>
      <w:r w:rsidRPr="000135C7">
        <w:rPr>
          <w:rFonts w:ascii="Times New Roman" w:hAnsi="Times New Roman" w:cs="Times New Roman"/>
          <w:sz w:val="24"/>
          <w:szCs w:val="24"/>
        </w:rPr>
        <w:t>1º É vedada a implantação de chácaras ou sítios de recreio em unidade de conservação.</w:t>
      </w:r>
    </w:p>
    <w:p w14:paraId="58E88C3A"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lastRenderedPageBreak/>
        <w:tab/>
        <w:t xml:space="preserve">§ </w:t>
      </w:r>
      <w:r w:rsidRPr="000135C7">
        <w:rPr>
          <w:rFonts w:ascii="Times New Roman" w:hAnsi="Times New Roman" w:cs="Times New Roman"/>
          <w:sz w:val="24"/>
          <w:szCs w:val="24"/>
        </w:rPr>
        <w:t>2º A área de uma unidade de conservação do Grupo de Proteção Integral, é considerada zona rural, para os efeitos legais.</w:t>
      </w:r>
    </w:p>
    <w:p w14:paraId="6C5880FB" w14:textId="77777777" w:rsidR="000135C7" w:rsidRPr="000135C7" w:rsidRDefault="000135C7" w:rsidP="000135C7">
      <w:pPr>
        <w:pStyle w:val="Body"/>
        <w:tabs>
          <w:tab w:val="left" w:pos="720"/>
        </w:tabs>
        <w:spacing w:line="320" w:lineRule="exact"/>
        <w:jc w:val="both"/>
        <w:rPr>
          <w:rFonts w:eastAsia="Arial" w:cs="Times New Roman"/>
        </w:rPr>
      </w:pPr>
    </w:p>
    <w:p w14:paraId="1A591D50" w14:textId="77777777" w:rsidR="000135C7" w:rsidRPr="000135C7" w:rsidRDefault="000135C7" w:rsidP="000135C7">
      <w:pPr>
        <w:pStyle w:val="Body"/>
        <w:tabs>
          <w:tab w:val="left" w:pos="720"/>
        </w:tabs>
        <w:spacing w:line="320" w:lineRule="exact"/>
        <w:jc w:val="center"/>
        <w:rPr>
          <w:rFonts w:eastAsia="Arial" w:cs="Times New Roman"/>
        </w:rPr>
      </w:pPr>
      <w:r w:rsidRPr="000135C7">
        <w:rPr>
          <w:rFonts w:cs="Times New Roman"/>
        </w:rPr>
        <w:t>CAPITULO IV</w:t>
      </w:r>
    </w:p>
    <w:p w14:paraId="67C650EA" w14:textId="77777777" w:rsidR="000135C7" w:rsidRPr="000135C7" w:rsidRDefault="000135C7" w:rsidP="000135C7">
      <w:pPr>
        <w:pStyle w:val="Body"/>
        <w:tabs>
          <w:tab w:val="left" w:pos="720"/>
        </w:tabs>
        <w:spacing w:line="320" w:lineRule="exact"/>
        <w:jc w:val="center"/>
        <w:rPr>
          <w:rFonts w:eastAsia="Arial" w:cs="Times New Roman"/>
        </w:rPr>
      </w:pPr>
      <w:r w:rsidRPr="000135C7">
        <w:rPr>
          <w:rFonts w:cs="Times New Roman"/>
        </w:rPr>
        <w:t>DO PROJETO DE PARCELAMENTO</w:t>
      </w:r>
    </w:p>
    <w:p w14:paraId="3E1B0C75" w14:textId="77777777" w:rsidR="000135C7" w:rsidRPr="000135C7" w:rsidRDefault="000135C7" w:rsidP="000135C7">
      <w:pPr>
        <w:pStyle w:val="Body"/>
        <w:tabs>
          <w:tab w:val="left" w:pos="720"/>
        </w:tabs>
        <w:spacing w:line="320" w:lineRule="exact"/>
        <w:jc w:val="center"/>
        <w:rPr>
          <w:rFonts w:eastAsia="Arial" w:cs="Times New Roman"/>
        </w:rPr>
      </w:pPr>
    </w:p>
    <w:p w14:paraId="2EB9AA1D"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lang w:val="de-DE"/>
        </w:rPr>
        <w:tab/>
        <w:t>Art. 10.</w:t>
      </w:r>
      <w:r w:rsidRPr="000135C7">
        <w:rPr>
          <w:rFonts w:cs="Times New Roman"/>
        </w:rPr>
        <w:t xml:space="preserve"> Os loteamentos deverão ser dotados dos seguintes equipamentos urbanos:</w:t>
      </w:r>
    </w:p>
    <w:p w14:paraId="23BFEA90"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 xml:space="preserve">I </w:t>
      </w:r>
      <w:r w:rsidRPr="000135C7">
        <w:rPr>
          <w:rFonts w:ascii="Times New Roman" w:hAnsi="Times New Roman" w:cs="Times New Roman"/>
          <w:sz w:val="24"/>
          <w:szCs w:val="24"/>
          <w:lang w:val="de-DE"/>
        </w:rPr>
        <w:t xml:space="preserve">- </w:t>
      </w:r>
      <w:r w:rsidRPr="000135C7">
        <w:rPr>
          <w:rFonts w:ascii="Times New Roman" w:hAnsi="Times New Roman" w:cs="Times New Roman"/>
          <w:sz w:val="24"/>
          <w:szCs w:val="24"/>
        </w:rPr>
        <w:t>área mínima  de</w:t>
      </w:r>
      <w:r w:rsidRPr="000135C7">
        <w:rPr>
          <w:rFonts w:ascii="Times New Roman" w:hAnsi="Times New Roman" w:cs="Times New Roman"/>
          <w:color w:val="CC503E"/>
          <w:sz w:val="24"/>
          <w:szCs w:val="24"/>
          <w:u w:color="CC503E"/>
        </w:rPr>
        <w:t>  </w:t>
      </w:r>
      <w:r w:rsidRPr="000135C7">
        <w:rPr>
          <w:rFonts w:ascii="Times New Roman" w:hAnsi="Times New Roman" w:cs="Times New Roman"/>
          <w:sz w:val="24"/>
          <w:szCs w:val="24"/>
          <w:u w:color="CC503E"/>
          <w:lang w:val="it-IT"/>
        </w:rPr>
        <w:t>5.000m</w:t>
      </w:r>
      <w:r w:rsidRPr="000135C7">
        <w:rPr>
          <w:rFonts w:ascii="Times New Roman" w:hAnsi="Times New Roman" w:cs="Times New Roman"/>
          <w:sz w:val="24"/>
          <w:szCs w:val="24"/>
          <w:u w:color="CC503E"/>
        </w:rPr>
        <w:t>² (cinco mil metros quadrados), devendo possuir no mínimo 50% de seu território dentro da área destinada para instituição de chácaras de recreio.</w:t>
      </w:r>
    </w:p>
    <w:p w14:paraId="1496497E" w14:textId="77777777" w:rsidR="000135C7" w:rsidRPr="000135C7" w:rsidRDefault="000135C7" w:rsidP="000135C7">
      <w:pPr>
        <w:tabs>
          <w:tab w:val="left" w:pos="709"/>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II - se situada pr</w:t>
      </w:r>
      <w:r w:rsidRPr="000135C7">
        <w:rPr>
          <w:rFonts w:ascii="Times New Roman" w:hAnsi="Times New Roman" w:cs="Times New Roman"/>
          <w:sz w:val="24"/>
          <w:szCs w:val="24"/>
        </w:rPr>
        <w:t>óxima à faixas de domínio, rodovias, ferrovias, águas e afins, deverá atender à legislação estadual e federal vigente;</w:t>
      </w:r>
    </w:p>
    <w:p w14:paraId="648E1C92"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III</w:t>
      </w:r>
      <w:r w:rsidRPr="000135C7">
        <w:rPr>
          <w:rFonts w:ascii="Times New Roman" w:hAnsi="Times New Roman" w:cs="Times New Roman"/>
          <w:sz w:val="24"/>
          <w:szCs w:val="24"/>
          <w:lang w:val="ru-RU"/>
        </w:rPr>
        <w:t xml:space="preserve"> -</w:t>
      </w:r>
      <w:r w:rsidRPr="000135C7">
        <w:rPr>
          <w:rFonts w:ascii="Times New Roman" w:hAnsi="Times New Roman" w:cs="Times New Roman"/>
          <w:sz w:val="24"/>
          <w:szCs w:val="24"/>
        </w:rPr>
        <w:t xml:space="preserve"> equipamentos de escoamento de águas pluviais;</w:t>
      </w:r>
    </w:p>
    <w:p w14:paraId="3AEAF6EA"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rPr>
      </w:pPr>
      <w:r w:rsidRPr="000135C7">
        <w:rPr>
          <w:rFonts w:ascii="Times New Roman" w:eastAsia="Arial" w:hAnsi="Times New Roman" w:cs="Times New Roman"/>
          <w:sz w:val="24"/>
          <w:szCs w:val="24"/>
        </w:rPr>
        <w:tab/>
        <w:t xml:space="preserve">IV - </w:t>
      </w:r>
      <w:r w:rsidRPr="000135C7">
        <w:rPr>
          <w:rFonts w:ascii="Times New Roman" w:hAnsi="Times New Roman" w:cs="Times New Roman"/>
          <w:sz w:val="24"/>
          <w:szCs w:val="24"/>
          <w:u w:color="CC503E"/>
        </w:rPr>
        <w:t>sistema de captação de água aprovado por órgão competente ou termo de dispensa emitido pelo mesmo;</w:t>
      </w:r>
    </w:p>
    <w:p w14:paraId="630F3BBC"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u w:color="292900"/>
        </w:rPr>
      </w:pPr>
      <w:r w:rsidRPr="000135C7">
        <w:rPr>
          <w:rFonts w:ascii="Times New Roman" w:eastAsia="Arial" w:hAnsi="Times New Roman" w:cs="Times New Roman"/>
          <w:sz w:val="24"/>
          <w:szCs w:val="24"/>
        </w:rPr>
        <w:tab/>
        <w:t xml:space="preserve">V - </w:t>
      </w:r>
      <w:r w:rsidRPr="000135C7">
        <w:rPr>
          <w:rFonts w:ascii="Times New Roman" w:hAnsi="Times New Roman" w:cs="Times New Roman"/>
          <w:sz w:val="24"/>
          <w:szCs w:val="24"/>
          <w:u w:color="292900"/>
        </w:rPr>
        <w:t xml:space="preserve">escoamento </w:t>
      </w:r>
      <w:r w:rsidRPr="000135C7">
        <w:rPr>
          <w:rFonts w:ascii="Times New Roman" w:hAnsi="Times New Roman" w:cs="Times New Roman"/>
          <w:sz w:val="24"/>
          <w:szCs w:val="24"/>
          <w:u w:color="2A2A00"/>
          <w:lang w:val="fr-FR"/>
        </w:rPr>
        <w:t>sanit</w:t>
      </w:r>
      <w:r w:rsidRPr="000135C7">
        <w:rPr>
          <w:rFonts w:ascii="Times New Roman" w:hAnsi="Times New Roman" w:cs="Times New Roman"/>
          <w:sz w:val="24"/>
          <w:szCs w:val="24"/>
          <w:u w:color="2A2A00"/>
        </w:rPr>
        <w:t>ário</w:t>
      </w:r>
      <w:r w:rsidRPr="000135C7">
        <w:rPr>
          <w:rFonts w:ascii="Times New Roman" w:hAnsi="Times New Roman" w:cs="Times New Roman"/>
          <w:sz w:val="24"/>
          <w:szCs w:val="24"/>
          <w:u w:color="8F8F00"/>
        </w:rPr>
        <w:t xml:space="preserve">, </w:t>
      </w:r>
      <w:r w:rsidRPr="000135C7">
        <w:rPr>
          <w:rFonts w:ascii="Times New Roman" w:hAnsi="Times New Roman" w:cs="Times New Roman"/>
          <w:sz w:val="24"/>
          <w:szCs w:val="24"/>
          <w:u w:color="434300"/>
        </w:rPr>
        <w:t xml:space="preserve">sendo </w:t>
      </w:r>
      <w:r w:rsidRPr="000135C7">
        <w:rPr>
          <w:rFonts w:ascii="Times New Roman" w:hAnsi="Times New Roman" w:cs="Times New Roman"/>
          <w:sz w:val="24"/>
          <w:szCs w:val="24"/>
          <w:u w:color="333300"/>
        </w:rPr>
        <w:t xml:space="preserve">proibido </w:t>
      </w:r>
      <w:r w:rsidRPr="000135C7">
        <w:rPr>
          <w:rFonts w:ascii="Times New Roman" w:hAnsi="Times New Roman" w:cs="Times New Roman"/>
          <w:sz w:val="24"/>
          <w:szCs w:val="24"/>
          <w:u w:color="1D1D00"/>
        </w:rPr>
        <w:t xml:space="preserve">seu </w:t>
      </w:r>
      <w:r w:rsidRPr="000135C7">
        <w:rPr>
          <w:rFonts w:ascii="Times New Roman" w:hAnsi="Times New Roman" w:cs="Times New Roman"/>
          <w:sz w:val="24"/>
          <w:szCs w:val="24"/>
          <w:u w:color="1B1B00"/>
        </w:rPr>
        <w:t>lanç</w:t>
      </w:r>
      <w:r w:rsidRPr="000135C7">
        <w:rPr>
          <w:rFonts w:ascii="Times New Roman" w:hAnsi="Times New Roman" w:cs="Times New Roman"/>
          <w:sz w:val="24"/>
          <w:szCs w:val="24"/>
          <w:u w:color="1B1B00"/>
          <w:lang w:val="it-IT"/>
        </w:rPr>
        <w:t xml:space="preserve">amento </w:t>
      </w:r>
      <w:r w:rsidRPr="000135C7">
        <w:rPr>
          <w:rFonts w:ascii="Times New Roman" w:hAnsi="Times New Roman" w:cs="Times New Roman"/>
          <w:i/>
          <w:iCs/>
          <w:sz w:val="24"/>
          <w:szCs w:val="24"/>
          <w:u w:color="313100"/>
          <w:lang w:val="ru-RU"/>
        </w:rPr>
        <w:t>"</w:t>
      </w:r>
      <w:r w:rsidRPr="000135C7">
        <w:rPr>
          <w:rFonts w:ascii="Times New Roman" w:hAnsi="Times New Roman" w:cs="Times New Roman"/>
          <w:i/>
          <w:iCs/>
          <w:sz w:val="24"/>
          <w:szCs w:val="24"/>
          <w:u w:color="1B1B00"/>
        </w:rPr>
        <w:t xml:space="preserve">in </w:t>
      </w:r>
      <w:r w:rsidRPr="000135C7">
        <w:rPr>
          <w:rFonts w:ascii="Times New Roman" w:hAnsi="Times New Roman" w:cs="Times New Roman"/>
          <w:i/>
          <w:iCs/>
          <w:sz w:val="24"/>
          <w:szCs w:val="24"/>
          <w:u w:color="2D2D00"/>
          <w:lang w:val="it-IT"/>
        </w:rPr>
        <w:t>natura</w:t>
      </w:r>
      <w:r w:rsidRPr="000135C7">
        <w:rPr>
          <w:rFonts w:ascii="Times New Roman" w:hAnsi="Times New Roman" w:cs="Times New Roman"/>
          <w:i/>
          <w:iCs/>
          <w:sz w:val="24"/>
          <w:szCs w:val="24"/>
          <w:u w:color="3B3B00"/>
        </w:rPr>
        <w:t>"</w:t>
      </w:r>
      <w:r w:rsidRPr="000135C7">
        <w:rPr>
          <w:rFonts w:ascii="Times New Roman" w:hAnsi="Times New Roman" w:cs="Times New Roman"/>
          <w:sz w:val="24"/>
          <w:szCs w:val="24"/>
          <w:u w:color="3B3B00"/>
        </w:rPr>
        <w:t xml:space="preserve"> em </w:t>
      </w:r>
      <w:r w:rsidRPr="000135C7">
        <w:rPr>
          <w:rFonts w:ascii="Times New Roman" w:hAnsi="Times New Roman" w:cs="Times New Roman"/>
          <w:sz w:val="24"/>
          <w:szCs w:val="24"/>
          <w:u w:color="2D2D00"/>
        </w:rPr>
        <w:t>rios</w:t>
      </w:r>
      <w:r w:rsidRPr="000135C7">
        <w:rPr>
          <w:rFonts w:ascii="Times New Roman" w:hAnsi="Times New Roman" w:cs="Times New Roman"/>
          <w:sz w:val="24"/>
          <w:szCs w:val="24"/>
          <w:u w:color="B2B200"/>
        </w:rPr>
        <w:t xml:space="preserve">, </w:t>
      </w:r>
      <w:r w:rsidRPr="000135C7">
        <w:rPr>
          <w:rFonts w:ascii="Times New Roman" w:hAnsi="Times New Roman" w:cs="Times New Roman"/>
          <w:sz w:val="24"/>
          <w:szCs w:val="24"/>
          <w:u w:color="6B6B00"/>
        </w:rPr>
        <w:t xml:space="preserve">cursos </w:t>
      </w:r>
      <w:r w:rsidRPr="000135C7">
        <w:rPr>
          <w:rFonts w:ascii="Times New Roman" w:hAnsi="Times New Roman" w:cs="Times New Roman"/>
          <w:sz w:val="24"/>
          <w:szCs w:val="24"/>
          <w:u w:color="303000"/>
        </w:rPr>
        <w:t>d</w:t>
      </w:r>
      <w:r w:rsidRPr="000135C7">
        <w:rPr>
          <w:rFonts w:ascii="Times New Roman" w:hAnsi="Times New Roman" w:cs="Times New Roman"/>
          <w:sz w:val="24"/>
          <w:szCs w:val="24"/>
          <w:u w:color="090900"/>
        </w:rPr>
        <w:t>'</w:t>
      </w:r>
      <w:r w:rsidRPr="000135C7">
        <w:rPr>
          <w:rFonts w:ascii="Times New Roman" w:hAnsi="Times New Roman" w:cs="Times New Roman"/>
          <w:sz w:val="24"/>
          <w:szCs w:val="24"/>
          <w:u w:color="3B3B00"/>
          <w:lang w:val="es-ES_tradnl"/>
        </w:rPr>
        <w:t>agua</w:t>
      </w:r>
      <w:r w:rsidRPr="000135C7">
        <w:rPr>
          <w:rFonts w:ascii="Times New Roman" w:hAnsi="Times New Roman" w:cs="Times New Roman"/>
          <w:sz w:val="24"/>
          <w:szCs w:val="24"/>
          <w:u w:color="EBEB00"/>
        </w:rPr>
        <w:t xml:space="preserve">, </w:t>
      </w:r>
      <w:r w:rsidRPr="000135C7">
        <w:rPr>
          <w:rFonts w:ascii="Times New Roman" w:hAnsi="Times New Roman" w:cs="Times New Roman"/>
          <w:sz w:val="24"/>
          <w:szCs w:val="24"/>
          <w:u w:color="484800"/>
        </w:rPr>
        <w:t xml:space="preserve">lagos </w:t>
      </w:r>
      <w:r w:rsidRPr="000135C7">
        <w:rPr>
          <w:rFonts w:ascii="Times New Roman" w:hAnsi="Times New Roman" w:cs="Times New Roman"/>
          <w:sz w:val="24"/>
          <w:szCs w:val="24"/>
          <w:u w:color="3C3C00"/>
        </w:rPr>
        <w:t xml:space="preserve">ou </w:t>
      </w:r>
      <w:r w:rsidRPr="000135C7">
        <w:rPr>
          <w:rFonts w:ascii="Times New Roman" w:hAnsi="Times New Roman" w:cs="Times New Roman"/>
          <w:sz w:val="24"/>
          <w:szCs w:val="24"/>
          <w:u w:color="222200"/>
        </w:rPr>
        <w:t xml:space="preserve">represas </w:t>
      </w:r>
      <w:r w:rsidRPr="000135C7">
        <w:rPr>
          <w:rFonts w:ascii="Times New Roman" w:hAnsi="Times New Roman" w:cs="Times New Roman"/>
          <w:sz w:val="24"/>
          <w:szCs w:val="24"/>
          <w:u w:color="1B1B00"/>
        </w:rPr>
        <w:t xml:space="preserve">naturais </w:t>
      </w:r>
      <w:r w:rsidRPr="000135C7">
        <w:rPr>
          <w:rFonts w:ascii="Times New Roman" w:hAnsi="Times New Roman" w:cs="Times New Roman"/>
          <w:sz w:val="24"/>
          <w:szCs w:val="24"/>
          <w:u w:color="131300"/>
        </w:rPr>
        <w:t xml:space="preserve">ou </w:t>
      </w:r>
      <w:r w:rsidRPr="000135C7">
        <w:rPr>
          <w:rFonts w:ascii="Times New Roman" w:hAnsi="Times New Roman" w:cs="Times New Roman"/>
          <w:sz w:val="24"/>
          <w:szCs w:val="24"/>
          <w:u w:color="151500"/>
        </w:rPr>
        <w:t>artificiais</w:t>
      </w:r>
      <w:r w:rsidRPr="000135C7">
        <w:rPr>
          <w:rFonts w:ascii="Times New Roman" w:hAnsi="Times New Roman" w:cs="Times New Roman"/>
          <w:sz w:val="24"/>
          <w:szCs w:val="24"/>
          <w:u w:color="A7A700"/>
        </w:rPr>
        <w:t xml:space="preserve">, </w:t>
      </w:r>
      <w:r w:rsidRPr="000135C7">
        <w:rPr>
          <w:rFonts w:ascii="Times New Roman" w:hAnsi="Times New Roman" w:cs="Times New Roman"/>
          <w:sz w:val="24"/>
          <w:szCs w:val="24"/>
          <w:u w:color="1E1E00"/>
        </w:rPr>
        <w:t>devendo</w:t>
      </w:r>
      <w:r w:rsidRPr="000135C7">
        <w:rPr>
          <w:rFonts w:ascii="Times New Roman" w:hAnsi="Times New Roman" w:cs="Times New Roman"/>
          <w:sz w:val="24"/>
          <w:szCs w:val="24"/>
          <w:u w:color="686800"/>
        </w:rPr>
        <w:t xml:space="preserve">, </w:t>
      </w:r>
      <w:r w:rsidRPr="000135C7">
        <w:rPr>
          <w:rFonts w:ascii="Times New Roman" w:hAnsi="Times New Roman" w:cs="Times New Roman"/>
          <w:sz w:val="24"/>
          <w:szCs w:val="24"/>
          <w:u w:color="242400"/>
          <w:lang w:val="it-IT"/>
        </w:rPr>
        <w:t>necessariamente</w:t>
      </w:r>
      <w:r w:rsidRPr="000135C7">
        <w:rPr>
          <w:rFonts w:ascii="Times New Roman" w:hAnsi="Times New Roman" w:cs="Times New Roman"/>
          <w:sz w:val="24"/>
          <w:szCs w:val="24"/>
          <w:u w:color="363600"/>
        </w:rPr>
        <w:t xml:space="preserve">, </w:t>
      </w:r>
      <w:r w:rsidRPr="000135C7">
        <w:rPr>
          <w:rFonts w:ascii="Times New Roman" w:hAnsi="Times New Roman" w:cs="Times New Roman"/>
          <w:sz w:val="24"/>
          <w:szCs w:val="24"/>
          <w:u w:color="464600"/>
        </w:rPr>
        <w:t xml:space="preserve">ocorrer </w:t>
      </w:r>
      <w:r w:rsidRPr="000135C7">
        <w:rPr>
          <w:rFonts w:ascii="Times New Roman" w:hAnsi="Times New Roman" w:cs="Times New Roman"/>
          <w:sz w:val="24"/>
          <w:szCs w:val="24"/>
          <w:u w:color="353500"/>
        </w:rPr>
        <w:t xml:space="preserve">a </w:t>
      </w:r>
      <w:r w:rsidRPr="000135C7">
        <w:rPr>
          <w:rFonts w:ascii="Times New Roman" w:hAnsi="Times New Roman" w:cs="Times New Roman"/>
          <w:sz w:val="24"/>
          <w:szCs w:val="24"/>
          <w:u w:color="616100"/>
        </w:rPr>
        <w:t xml:space="preserve">instalação </w:t>
      </w:r>
      <w:r w:rsidRPr="000135C7">
        <w:rPr>
          <w:rFonts w:ascii="Times New Roman" w:hAnsi="Times New Roman" w:cs="Times New Roman"/>
          <w:sz w:val="24"/>
          <w:szCs w:val="24"/>
          <w:u w:color="8C8C00"/>
        </w:rPr>
        <w:t>e</w:t>
      </w:r>
      <w:r w:rsidRPr="000135C7">
        <w:rPr>
          <w:rFonts w:ascii="Times New Roman" w:hAnsi="Times New Roman" w:cs="Times New Roman"/>
          <w:sz w:val="24"/>
          <w:szCs w:val="24"/>
          <w:u w:color="1E1E00"/>
        </w:rPr>
        <w:t>/</w:t>
      </w:r>
      <w:r w:rsidRPr="000135C7">
        <w:rPr>
          <w:rFonts w:ascii="Times New Roman" w:hAnsi="Times New Roman" w:cs="Times New Roman"/>
          <w:sz w:val="24"/>
          <w:szCs w:val="24"/>
          <w:u w:color="6F6F00"/>
        </w:rPr>
        <w:t xml:space="preserve">ou </w:t>
      </w:r>
      <w:r w:rsidRPr="000135C7">
        <w:rPr>
          <w:rFonts w:ascii="Times New Roman" w:hAnsi="Times New Roman" w:cs="Times New Roman"/>
          <w:sz w:val="24"/>
          <w:szCs w:val="24"/>
          <w:u w:color="3D3D00"/>
        </w:rPr>
        <w:t xml:space="preserve">regularização </w:t>
      </w:r>
      <w:r w:rsidRPr="000135C7">
        <w:rPr>
          <w:rFonts w:ascii="Times New Roman" w:hAnsi="Times New Roman" w:cs="Times New Roman"/>
          <w:sz w:val="24"/>
          <w:szCs w:val="24"/>
          <w:u w:color="494900"/>
        </w:rPr>
        <w:t xml:space="preserve">de </w:t>
      </w:r>
      <w:r w:rsidRPr="000135C7">
        <w:rPr>
          <w:rFonts w:ascii="Times New Roman" w:hAnsi="Times New Roman" w:cs="Times New Roman"/>
          <w:sz w:val="24"/>
          <w:szCs w:val="24"/>
          <w:u w:color="4B4B00"/>
        </w:rPr>
        <w:t xml:space="preserve">fossa </w:t>
      </w:r>
      <w:r w:rsidRPr="000135C7">
        <w:rPr>
          <w:rFonts w:ascii="Times New Roman" w:hAnsi="Times New Roman" w:cs="Times New Roman"/>
          <w:sz w:val="24"/>
          <w:szCs w:val="24"/>
          <w:u w:color="3B3B00"/>
        </w:rPr>
        <w:t>s</w:t>
      </w:r>
      <w:r w:rsidRPr="000135C7">
        <w:rPr>
          <w:rFonts w:ascii="Times New Roman" w:hAnsi="Times New Roman" w:cs="Times New Roman"/>
          <w:sz w:val="24"/>
          <w:szCs w:val="24"/>
          <w:u w:color="3B3B00"/>
          <w:lang w:val="fr-FR"/>
        </w:rPr>
        <w:t>é</w:t>
      </w:r>
      <w:r w:rsidRPr="000135C7">
        <w:rPr>
          <w:rFonts w:ascii="Times New Roman" w:hAnsi="Times New Roman" w:cs="Times New Roman"/>
          <w:sz w:val="24"/>
          <w:szCs w:val="24"/>
          <w:u w:color="3B3B00"/>
        </w:rPr>
        <w:t xml:space="preserve">ptica e sumidouro </w:t>
      </w:r>
      <w:r w:rsidRPr="000135C7">
        <w:rPr>
          <w:rFonts w:ascii="Times New Roman" w:hAnsi="Times New Roman" w:cs="Times New Roman"/>
          <w:sz w:val="24"/>
          <w:szCs w:val="24"/>
          <w:u w:color="353500"/>
        </w:rPr>
        <w:t xml:space="preserve">aprovada </w:t>
      </w:r>
      <w:r w:rsidRPr="000135C7">
        <w:rPr>
          <w:rFonts w:ascii="Times New Roman" w:hAnsi="Times New Roman" w:cs="Times New Roman"/>
          <w:sz w:val="24"/>
          <w:szCs w:val="24"/>
          <w:u w:color="1D1D00"/>
        </w:rPr>
        <w:t xml:space="preserve">pelos </w:t>
      </w:r>
      <w:proofErr w:type="spellStart"/>
      <w:r w:rsidRPr="000135C7">
        <w:rPr>
          <w:rFonts w:ascii="Times New Roman" w:hAnsi="Times New Roman" w:cs="Times New Roman"/>
          <w:sz w:val="24"/>
          <w:szCs w:val="24"/>
          <w:u w:color="212100"/>
          <w:lang w:val="es-ES_tradnl"/>
        </w:rPr>
        <w:t>ó</w:t>
      </w:r>
      <w:proofErr w:type="spellEnd"/>
      <w:r w:rsidRPr="000135C7">
        <w:rPr>
          <w:rFonts w:ascii="Times New Roman" w:hAnsi="Times New Roman" w:cs="Times New Roman"/>
          <w:sz w:val="24"/>
          <w:szCs w:val="24"/>
          <w:u w:color="212100"/>
        </w:rPr>
        <w:t>rgã</w:t>
      </w:r>
      <w:r w:rsidRPr="000135C7">
        <w:rPr>
          <w:rFonts w:ascii="Times New Roman" w:hAnsi="Times New Roman" w:cs="Times New Roman"/>
          <w:sz w:val="24"/>
          <w:szCs w:val="24"/>
          <w:u w:color="212100"/>
          <w:lang w:val="es-ES_tradnl"/>
        </w:rPr>
        <w:t xml:space="preserve">os </w:t>
      </w:r>
      <w:r w:rsidRPr="000135C7">
        <w:rPr>
          <w:rFonts w:ascii="Times New Roman" w:hAnsi="Times New Roman" w:cs="Times New Roman"/>
          <w:sz w:val="24"/>
          <w:szCs w:val="24"/>
          <w:u w:color="292900"/>
        </w:rPr>
        <w:t>competentes;</w:t>
      </w:r>
    </w:p>
    <w:p w14:paraId="5A737522"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u w:color="767600"/>
        </w:rPr>
      </w:pPr>
      <w:r w:rsidRPr="000135C7">
        <w:rPr>
          <w:rFonts w:ascii="Times New Roman" w:eastAsia="Arial" w:hAnsi="Times New Roman" w:cs="Times New Roman"/>
          <w:sz w:val="24"/>
          <w:szCs w:val="24"/>
          <w:u w:color="292900"/>
        </w:rPr>
        <w:tab/>
        <w:t xml:space="preserve">VI - </w:t>
      </w:r>
      <w:r w:rsidRPr="000135C7">
        <w:rPr>
          <w:rFonts w:ascii="Times New Roman" w:hAnsi="Times New Roman" w:cs="Times New Roman"/>
          <w:sz w:val="24"/>
          <w:szCs w:val="24"/>
          <w:u w:color="2B2B00"/>
          <w:lang w:val="it-IT"/>
        </w:rPr>
        <w:t xml:space="preserve">energia </w:t>
      </w:r>
      <w:r w:rsidRPr="000135C7">
        <w:rPr>
          <w:rFonts w:ascii="Times New Roman" w:hAnsi="Times New Roman" w:cs="Times New Roman"/>
          <w:sz w:val="24"/>
          <w:szCs w:val="24"/>
          <w:u w:color="242400"/>
        </w:rPr>
        <w:t>el</w:t>
      </w:r>
      <w:r w:rsidRPr="000135C7">
        <w:rPr>
          <w:rFonts w:ascii="Times New Roman" w:hAnsi="Times New Roman" w:cs="Times New Roman"/>
          <w:sz w:val="24"/>
          <w:szCs w:val="24"/>
          <w:u w:color="242400"/>
          <w:lang w:val="fr-FR"/>
        </w:rPr>
        <w:t>é</w:t>
      </w:r>
      <w:r w:rsidRPr="000135C7">
        <w:rPr>
          <w:rFonts w:ascii="Times New Roman" w:hAnsi="Times New Roman" w:cs="Times New Roman"/>
          <w:sz w:val="24"/>
          <w:szCs w:val="24"/>
          <w:u w:color="242400"/>
          <w:lang w:val="it-IT"/>
        </w:rPr>
        <w:t>trica</w:t>
      </w:r>
      <w:r w:rsidRPr="000135C7">
        <w:rPr>
          <w:rFonts w:ascii="Times New Roman" w:hAnsi="Times New Roman" w:cs="Times New Roman"/>
          <w:sz w:val="24"/>
          <w:szCs w:val="24"/>
          <w:u w:color="242400"/>
        </w:rPr>
        <w:t>;</w:t>
      </w:r>
    </w:p>
    <w:p w14:paraId="1A619164"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u w:color="646400"/>
        </w:rPr>
      </w:pPr>
      <w:r w:rsidRPr="000135C7">
        <w:rPr>
          <w:rFonts w:ascii="Times New Roman" w:eastAsia="Arial" w:hAnsi="Times New Roman" w:cs="Times New Roman"/>
          <w:sz w:val="24"/>
          <w:szCs w:val="24"/>
          <w:u w:color="767600"/>
        </w:rPr>
        <w:tab/>
        <w:t>VII - v</w:t>
      </w:r>
      <w:r w:rsidRPr="000135C7">
        <w:rPr>
          <w:rFonts w:ascii="Times New Roman" w:hAnsi="Times New Roman" w:cs="Times New Roman"/>
          <w:sz w:val="24"/>
          <w:szCs w:val="24"/>
          <w:u w:color="4D4D00"/>
        </w:rPr>
        <w:t xml:space="preserve">ias </w:t>
      </w:r>
      <w:r w:rsidRPr="000135C7">
        <w:rPr>
          <w:rFonts w:ascii="Times New Roman" w:hAnsi="Times New Roman" w:cs="Times New Roman"/>
          <w:sz w:val="24"/>
          <w:szCs w:val="24"/>
          <w:u w:color="585800"/>
        </w:rPr>
        <w:t xml:space="preserve">de </w:t>
      </w:r>
      <w:r w:rsidRPr="000135C7">
        <w:rPr>
          <w:rFonts w:ascii="Times New Roman" w:hAnsi="Times New Roman" w:cs="Times New Roman"/>
          <w:sz w:val="24"/>
          <w:szCs w:val="24"/>
          <w:u w:color="2C2C00"/>
        </w:rPr>
        <w:t xml:space="preserve">acesso </w:t>
      </w:r>
      <w:r w:rsidRPr="000135C7">
        <w:rPr>
          <w:rFonts w:ascii="Times New Roman" w:hAnsi="Times New Roman" w:cs="Times New Roman"/>
          <w:sz w:val="24"/>
          <w:szCs w:val="24"/>
          <w:u w:color="2A2A00"/>
        </w:rPr>
        <w:t xml:space="preserve">à </w:t>
      </w:r>
      <w:r w:rsidRPr="000135C7">
        <w:rPr>
          <w:rFonts w:ascii="Times New Roman" w:hAnsi="Times New Roman" w:cs="Times New Roman"/>
          <w:sz w:val="24"/>
          <w:szCs w:val="24"/>
          <w:u w:color="353500"/>
        </w:rPr>
        <w:t>chá</w:t>
      </w:r>
      <w:r w:rsidRPr="000135C7">
        <w:rPr>
          <w:rFonts w:ascii="Times New Roman" w:hAnsi="Times New Roman" w:cs="Times New Roman"/>
          <w:sz w:val="24"/>
          <w:szCs w:val="24"/>
          <w:u w:color="353500"/>
          <w:lang w:val="es-ES_tradnl"/>
        </w:rPr>
        <w:t xml:space="preserve">cara </w:t>
      </w:r>
      <w:r w:rsidRPr="000135C7">
        <w:rPr>
          <w:rFonts w:ascii="Times New Roman" w:hAnsi="Times New Roman" w:cs="Times New Roman"/>
          <w:sz w:val="24"/>
          <w:szCs w:val="24"/>
          <w:u w:color="282800"/>
          <w:lang w:val="it-IT"/>
        </w:rPr>
        <w:t>com</w:t>
      </w:r>
      <w:r w:rsidRPr="000135C7">
        <w:rPr>
          <w:rFonts w:ascii="Times New Roman" w:hAnsi="Times New Roman" w:cs="Times New Roman"/>
          <w:sz w:val="24"/>
          <w:szCs w:val="24"/>
          <w:u w:color="282800"/>
        </w:rPr>
        <w:t xml:space="preserve"> largura mínima de 06 (seis) metros, pavimentadas com </w:t>
      </w:r>
      <w:r w:rsidRPr="000135C7">
        <w:rPr>
          <w:rFonts w:ascii="Times New Roman" w:hAnsi="Times New Roman" w:cs="Times New Roman"/>
          <w:sz w:val="24"/>
          <w:szCs w:val="24"/>
          <w:u w:color="242400"/>
        </w:rPr>
        <w:t xml:space="preserve">pedras irregulares ou asfalto, dotadas de sarjetas, pontes e demais equipamentos necessários, devendo estas estarem </w:t>
      </w:r>
      <w:r w:rsidRPr="000135C7">
        <w:rPr>
          <w:rFonts w:ascii="Times New Roman" w:hAnsi="Times New Roman" w:cs="Times New Roman"/>
          <w:sz w:val="24"/>
          <w:szCs w:val="24"/>
          <w:u w:color="313100"/>
        </w:rPr>
        <w:t xml:space="preserve">articuladas </w:t>
      </w:r>
      <w:r w:rsidRPr="000135C7">
        <w:rPr>
          <w:rFonts w:ascii="Times New Roman" w:hAnsi="Times New Roman" w:cs="Times New Roman"/>
          <w:sz w:val="24"/>
          <w:szCs w:val="24"/>
          <w:u w:color="212100"/>
        </w:rPr>
        <w:t xml:space="preserve">com </w:t>
      </w:r>
      <w:r w:rsidRPr="000135C7">
        <w:rPr>
          <w:rFonts w:ascii="Times New Roman" w:hAnsi="Times New Roman" w:cs="Times New Roman"/>
          <w:sz w:val="24"/>
          <w:szCs w:val="24"/>
          <w:u w:color="262600"/>
        </w:rPr>
        <w:t xml:space="preserve">as </w:t>
      </w:r>
      <w:r w:rsidRPr="000135C7">
        <w:rPr>
          <w:rFonts w:ascii="Times New Roman" w:hAnsi="Times New Roman" w:cs="Times New Roman"/>
          <w:sz w:val="24"/>
          <w:szCs w:val="24"/>
          <w:u w:color="424200"/>
        </w:rPr>
        <w:t xml:space="preserve">vias </w:t>
      </w:r>
      <w:r w:rsidRPr="000135C7">
        <w:rPr>
          <w:rFonts w:ascii="Times New Roman" w:hAnsi="Times New Roman" w:cs="Times New Roman"/>
          <w:sz w:val="24"/>
          <w:szCs w:val="24"/>
          <w:u w:color="434300"/>
        </w:rPr>
        <w:t xml:space="preserve">adjacentes </w:t>
      </w:r>
      <w:r w:rsidRPr="000135C7">
        <w:rPr>
          <w:rFonts w:ascii="Times New Roman" w:hAnsi="Times New Roman" w:cs="Times New Roman"/>
          <w:sz w:val="24"/>
          <w:szCs w:val="24"/>
          <w:u w:color="424200"/>
        </w:rPr>
        <w:t>oficiais</w:t>
      </w:r>
      <w:r w:rsidRPr="000135C7">
        <w:rPr>
          <w:rFonts w:ascii="Times New Roman" w:hAnsi="Times New Roman" w:cs="Times New Roman"/>
          <w:sz w:val="24"/>
          <w:szCs w:val="24"/>
          <w:u w:color="F6F600"/>
        </w:rPr>
        <w:t xml:space="preserve">, </w:t>
      </w:r>
      <w:r w:rsidRPr="000135C7">
        <w:rPr>
          <w:rFonts w:ascii="Times New Roman" w:hAnsi="Times New Roman" w:cs="Times New Roman"/>
          <w:sz w:val="24"/>
          <w:szCs w:val="24"/>
          <w:u w:color="353500"/>
        </w:rPr>
        <w:t xml:space="preserve">municipais </w:t>
      </w:r>
      <w:r w:rsidRPr="000135C7">
        <w:rPr>
          <w:rFonts w:ascii="Times New Roman" w:hAnsi="Times New Roman" w:cs="Times New Roman"/>
          <w:sz w:val="24"/>
          <w:szCs w:val="24"/>
          <w:u w:color="404000"/>
        </w:rPr>
        <w:t xml:space="preserve">ou </w:t>
      </w:r>
      <w:r w:rsidRPr="000135C7">
        <w:rPr>
          <w:rFonts w:ascii="Times New Roman" w:hAnsi="Times New Roman" w:cs="Times New Roman"/>
          <w:sz w:val="24"/>
          <w:szCs w:val="24"/>
          <w:u w:color="2E2E00"/>
        </w:rPr>
        <w:t>estaduais</w:t>
      </w:r>
      <w:r w:rsidRPr="000135C7">
        <w:rPr>
          <w:rFonts w:ascii="Times New Roman" w:hAnsi="Times New Roman" w:cs="Times New Roman"/>
          <w:sz w:val="24"/>
          <w:szCs w:val="24"/>
          <w:u w:color="CFCF00"/>
        </w:rPr>
        <w:t xml:space="preserve">, </w:t>
      </w:r>
      <w:r w:rsidRPr="000135C7">
        <w:rPr>
          <w:rFonts w:ascii="Times New Roman" w:hAnsi="Times New Roman" w:cs="Times New Roman"/>
          <w:sz w:val="24"/>
          <w:szCs w:val="24"/>
          <w:u w:color="2B2B00"/>
        </w:rPr>
        <w:t xml:space="preserve">e </w:t>
      </w:r>
      <w:r w:rsidRPr="000135C7">
        <w:rPr>
          <w:rFonts w:ascii="Times New Roman" w:hAnsi="Times New Roman" w:cs="Times New Roman"/>
          <w:sz w:val="24"/>
          <w:szCs w:val="24"/>
          <w:u w:color="3E3E00"/>
        </w:rPr>
        <w:t xml:space="preserve">harmonizadas </w:t>
      </w:r>
      <w:r w:rsidRPr="000135C7">
        <w:rPr>
          <w:rFonts w:ascii="Times New Roman" w:hAnsi="Times New Roman" w:cs="Times New Roman"/>
          <w:sz w:val="24"/>
          <w:szCs w:val="24"/>
          <w:u w:color="272700"/>
        </w:rPr>
        <w:t xml:space="preserve">com </w:t>
      </w:r>
      <w:r w:rsidRPr="000135C7">
        <w:rPr>
          <w:rFonts w:ascii="Times New Roman" w:hAnsi="Times New Roman" w:cs="Times New Roman"/>
          <w:sz w:val="24"/>
          <w:szCs w:val="24"/>
          <w:u w:color="101000"/>
        </w:rPr>
        <w:t xml:space="preserve">a </w:t>
      </w:r>
      <w:r w:rsidRPr="000135C7">
        <w:rPr>
          <w:rFonts w:ascii="Times New Roman" w:hAnsi="Times New Roman" w:cs="Times New Roman"/>
          <w:sz w:val="24"/>
          <w:szCs w:val="24"/>
          <w:u w:color="303000"/>
          <w:lang w:val="it-IT"/>
        </w:rPr>
        <w:t xml:space="preserve">topografia </w:t>
      </w:r>
      <w:r w:rsidRPr="000135C7">
        <w:rPr>
          <w:rFonts w:ascii="Times New Roman" w:hAnsi="Times New Roman" w:cs="Times New Roman"/>
          <w:sz w:val="24"/>
          <w:szCs w:val="24"/>
          <w:u w:color="454500"/>
        </w:rPr>
        <w:t>local, bem como estarem equipadas com a instalação de iluminação pública em LED, podendo ser isenta tal melhoria se o acesso se der através de via já instituída.</w:t>
      </w:r>
    </w:p>
    <w:p w14:paraId="2C135C5B"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u w:color="1D1D00"/>
        </w:rPr>
      </w:pPr>
      <w:r w:rsidRPr="000135C7">
        <w:rPr>
          <w:rFonts w:ascii="Times New Roman" w:eastAsia="Arial" w:hAnsi="Times New Roman" w:cs="Times New Roman"/>
          <w:sz w:val="24"/>
          <w:szCs w:val="24"/>
          <w:u w:color="646400"/>
        </w:rPr>
        <w:tab/>
        <w:t xml:space="preserve">VIII - </w:t>
      </w:r>
      <w:r w:rsidRPr="000135C7">
        <w:rPr>
          <w:rFonts w:ascii="Times New Roman" w:hAnsi="Times New Roman" w:cs="Times New Roman"/>
          <w:sz w:val="24"/>
          <w:szCs w:val="24"/>
          <w:u w:color="1E1E00"/>
        </w:rPr>
        <w:t xml:space="preserve">cerca </w:t>
      </w:r>
      <w:r w:rsidRPr="000135C7">
        <w:rPr>
          <w:rFonts w:ascii="Times New Roman" w:hAnsi="Times New Roman" w:cs="Times New Roman"/>
          <w:sz w:val="24"/>
          <w:szCs w:val="24"/>
          <w:u w:color="191900"/>
          <w:lang w:val="it-IT"/>
        </w:rPr>
        <w:t>divis</w:t>
      </w:r>
      <w:proofErr w:type="spellStart"/>
      <w:r w:rsidRPr="000135C7">
        <w:rPr>
          <w:rFonts w:ascii="Times New Roman" w:hAnsi="Times New Roman" w:cs="Times New Roman"/>
          <w:sz w:val="24"/>
          <w:szCs w:val="24"/>
          <w:u w:color="191900"/>
          <w:lang w:val="es-ES_tradnl"/>
        </w:rPr>
        <w:t>ó</w:t>
      </w:r>
      <w:proofErr w:type="spellEnd"/>
      <w:r w:rsidRPr="000135C7">
        <w:rPr>
          <w:rFonts w:ascii="Times New Roman" w:hAnsi="Times New Roman" w:cs="Times New Roman"/>
          <w:sz w:val="24"/>
          <w:szCs w:val="24"/>
          <w:u w:color="191900"/>
          <w:lang w:val="it-IT"/>
        </w:rPr>
        <w:t xml:space="preserve">ria </w:t>
      </w:r>
      <w:r w:rsidRPr="000135C7">
        <w:rPr>
          <w:rFonts w:ascii="Times New Roman" w:hAnsi="Times New Roman" w:cs="Times New Roman"/>
          <w:sz w:val="24"/>
          <w:szCs w:val="24"/>
          <w:u w:color="121200"/>
        </w:rPr>
        <w:t xml:space="preserve">ou </w:t>
      </w:r>
      <w:r w:rsidRPr="000135C7">
        <w:rPr>
          <w:rFonts w:ascii="Times New Roman" w:hAnsi="Times New Roman" w:cs="Times New Roman"/>
          <w:sz w:val="24"/>
          <w:szCs w:val="24"/>
          <w:u w:color="393900"/>
        </w:rPr>
        <w:t xml:space="preserve">outro </w:t>
      </w:r>
      <w:r w:rsidRPr="000135C7">
        <w:rPr>
          <w:rFonts w:ascii="Times New Roman" w:hAnsi="Times New Roman" w:cs="Times New Roman"/>
          <w:sz w:val="24"/>
          <w:szCs w:val="24"/>
          <w:u w:color="353500"/>
        </w:rPr>
        <w:t xml:space="preserve">meio </w:t>
      </w:r>
      <w:r w:rsidRPr="000135C7">
        <w:rPr>
          <w:rFonts w:ascii="Times New Roman" w:hAnsi="Times New Roman" w:cs="Times New Roman"/>
          <w:sz w:val="24"/>
          <w:szCs w:val="24"/>
          <w:u w:color="323200"/>
        </w:rPr>
        <w:t>fí</w:t>
      </w:r>
      <w:r w:rsidRPr="000135C7">
        <w:rPr>
          <w:rFonts w:ascii="Times New Roman" w:hAnsi="Times New Roman" w:cs="Times New Roman"/>
          <w:sz w:val="24"/>
          <w:szCs w:val="24"/>
          <w:u w:color="323200"/>
          <w:lang w:val="it-IT"/>
        </w:rPr>
        <w:t xml:space="preserve">sico </w:t>
      </w:r>
      <w:r w:rsidRPr="000135C7">
        <w:rPr>
          <w:rFonts w:ascii="Times New Roman" w:hAnsi="Times New Roman" w:cs="Times New Roman"/>
          <w:sz w:val="24"/>
          <w:szCs w:val="24"/>
          <w:u w:color="191900"/>
        </w:rPr>
        <w:t xml:space="preserve">de </w:t>
      </w:r>
      <w:r w:rsidRPr="000135C7">
        <w:rPr>
          <w:rFonts w:ascii="Times New Roman" w:hAnsi="Times New Roman" w:cs="Times New Roman"/>
          <w:sz w:val="24"/>
          <w:szCs w:val="24"/>
          <w:u w:color="393900"/>
          <w:lang w:val="it-IT"/>
        </w:rPr>
        <w:t>delimita</w:t>
      </w:r>
      <w:r w:rsidRPr="000135C7">
        <w:rPr>
          <w:rFonts w:ascii="Times New Roman" w:hAnsi="Times New Roman" w:cs="Times New Roman"/>
          <w:sz w:val="24"/>
          <w:szCs w:val="24"/>
          <w:u w:color="393900"/>
        </w:rPr>
        <w:t xml:space="preserve">ção </w:t>
      </w:r>
      <w:r w:rsidRPr="000135C7">
        <w:rPr>
          <w:rFonts w:ascii="Times New Roman" w:hAnsi="Times New Roman" w:cs="Times New Roman"/>
          <w:sz w:val="24"/>
          <w:szCs w:val="24"/>
          <w:u w:color="5C5C00"/>
          <w:lang w:val="es-ES_tradnl"/>
        </w:rPr>
        <w:t xml:space="preserve">que </w:t>
      </w:r>
      <w:r w:rsidRPr="000135C7">
        <w:rPr>
          <w:rFonts w:ascii="Times New Roman" w:hAnsi="Times New Roman" w:cs="Times New Roman"/>
          <w:sz w:val="24"/>
          <w:szCs w:val="24"/>
          <w:u w:color="393900"/>
          <w:lang w:val="es-ES_tradnl"/>
        </w:rPr>
        <w:t xml:space="preserve">propicie </w:t>
      </w:r>
      <w:r w:rsidRPr="000135C7">
        <w:rPr>
          <w:rFonts w:ascii="Times New Roman" w:hAnsi="Times New Roman" w:cs="Times New Roman"/>
          <w:sz w:val="24"/>
          <w:szCs w:val="24"/>
          <w:u w:color="323200"/>
        </w:rPr>
        <w:t xml:space="preserve">o </w:t>
      </w:r>
      <w:r w:rsidRPr="000135C7">
        <w:rPr>
          <w:rFonts w:ascii="Times New Roman" w:hAnsi="Times New Roman" w:cs="Times New Roman"/>
          <w:sz w:val="24"/>
          <w:szCs w:val="24"/>
          <w:u w:color="3E3E00"/>
          <w:lang w:val="it-IT"/>
        </w:rPr>
        <w:t xml:space="preserve">integral </w:t>
      </w:r>
      <w:r w:rsidRPr="000135C7">
        <w:rPr>
          <w:rFonts w:ascii="Times New Roman" w:hAnsi="Times New Roman" w:cs="Times New Roman"/>
          <w:sz w:val="24"/>
          <w:szCs w:val="24"/>
          <w:u w:color="1F1F00"/>
          <w:lang w:val="it-IT"/>
        </w:rPr>
        <w:t xml:space="preserve">isolamento </w:t>
      </w:r>
      <w:r w:rsidRPr="000135C7">
        <w:rPr>
          <w:rFonts w:ascii="Times New Roman" w:hAnsi="Times New Roman" w:cs="Times New Roman"/>
          <w:sz w:val="24"/>
          <w:szCs w:val="24"/>
          <w:u w:color="0F0F00"/>
          <w:lang w:val="it-IT"/>
        </w:rPr>
        <w:t xml:space="preserve">da </w:t>
      </w:r>
      <w:r w:rsidRPr="000135C7">
        <w:rPr>
          <w:rFonts w:ascii="Times New Roman" w:hAnsi="Times New Roman" w:cs="Times New Roman"/>
          <w:sz w:val="24"/>
          <w:szCs w:val="24"/>
          <w:u w:color="181800"/>
        </w:rPr>
        <w:t>área</w:t>
      </w:r>
      <w:r w:rsidRPr="000135C7">
        <w:rPr>
          <w:rFonts w:ascii="Times New Roman" w:hAnsi="Times New Roman" w:cs="Times New Roman"/>
          <w:sz w:val="24"/>
          <w:szCs w:val="24"/>
          <w:u w:color="1D1D00"/>
        </w:rPr>
        <w:t xml:space="preserve">; </w:t>
      </w:r>
    </w:p>
    <w:p w14:paraId="7DCADD48"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u w:color="515100"/>
        </w:rPr>
      </w:pPr>
      <w:r w:rsidRPr="000135C7">
        <w:rPr>
          <w:rFonts w:ascii="Times New Roman" w:eastAsia="Arial" w:hAnsi="Times New Roman" w:cs="Times New Roman"/>
          <w:sz w:val="24"/>
          <w:szCs w:val="24"/>
          <w:u w:color="1D1D00"/>
        </w:rPr>
        <w:tab/>
        <w:t xml:space="preserve">IX - </w:t>
      </w:r>
      <w:r w:rsidRPr="000135C7">
        <w:rPr>
          <w:rFonts w:ascii="Times New Roman" w:hAnsi="Times New Roman" w:cs="Times New Roman"/>
          <w:sz w:val="24"/>
          <w:szCs w:val="24"/>
          <w:u w:color="2C2C00"/>
          <w:lang w:val="it-IT"/>
        </w:rPr>
        <w:t xml:space="preserve">isolamento </w:t>
      </w:r>
      <w:r w:rsidRPr="000135C7">
        <w:rPr>
          <w:rFonts w:ascii="Times New Roman" w:hAnsi="Times New Roman" w:cs="Times New Roman"/>
          <w:sz w:val="24"/>
          <w:szCs w:val="24"/>
          <w:u w:color="2F2F00"/>
          <w:lang w:val="it-IT"/>
        </w:rPr>
        <w:t xml:space="preserve">da </w:t>
      </w:r>
      <w:r w:rsidRPr="000135C7">
        <w:rPr>
          <w:rFonts w:ascii="Times New Roman" w:hAnsi="Times New Roman" w:cs="Times New Roman"/>
          <w:sz w:val="24"/>
          <w:szCs w:val="24"/>
          <w:u w:color="2B2B00"/>
        </w:rPr>
        <w:t xml:space="preserve">Área </w:t>
      </w:r>
      <w:r w:rsidRPr="000135C7">
        <w:rPr>
          <w:rFonts w:ascii="Times New Roman" w:hAnsi="Times New Roman" w:cs="Times New Roman"/>
          <w:sz w:val="24"/>
          <w:szCs w:val="24"/>
          <w:u w:color="2E2E00"/>
        </w:rPr>
        <w:t xml:space="preserve">de </w:t>
      </w:r>
      <w:r w:rsidRPr="000135C7">
        <w:rPr>
          <w:rFonts w:ascii="Times New Roman" w:hAnsi="Times New Roman" w:cs="Times New Roman"/>
          <w:sz w:val="24"/>
          <w:szCs w:val="24"/>
          <w:u w:color="525200"/>
        </w:rPr>
        <w:t xml:space="preserve">Preservação </w:t>
      </w:r>
      <w:r w:rsidRPr="000135C7">
        <w:rPr>
          <w:rFonts w:ascii="Times New Roman" w:hAnsi="Times New Roman" w:cs="Times New Roman"/>
          <w:sz w:val="24"/>
          <w:szCs w:val="24"/>
          <w:u w:color="515100"/>
          <w:lang w:val="it-IT"/>
        </w:rPr>
        <w:t>Permanente</w:t>
      </w:r>
      <w:r w:rsidRPr="000135C7">
        <w:rPr>
          <w:rFonts w:ascii="Times New Roman" w:hAnsi="Times New Roman" w:cs="Times New Roman"/>
          <w:sz w:val="24"/>
          <w:szCs w:val="24"/>
          <w:u w:color="B2B200"/>
        </w:rPr>
        <w:t xml:space="preserve">, </w:t>
      </w:r>
      <w:r w:rsidRPr="000135C7">
        <w:rPr>
          <w:rFonts w:ascii="Times New Roman" w:hAnsi="Times New Roman" w:cs="Times New Roman"/>
          <w:sz w:val="24"/>
          <w:szCs w:val="24"/>
          <w:u w:color="767600"/>
          <w:lang w:val="es-ES_tradnl"/>
        </w:rPr>
        <w:t xml:space="preserve">caso </w:t>
      </w:r>
      <w:r w:rsidRPr="000135C7">
        <w:rPr>
          <w:rFonts w:ascii="Times New Roman" w:hAnsi="Times New Roman" w:cs="Times New Roman"/>
          <w:sz w:val="24"/>
          <w:szCs w:val="24"/>
          <w:u w:color="5D5D00"/>
          <w:lang w:val="fr-FR"/>
        </w:rPr>
        <w:t>existente</w:t>
      </w:r>
      <w:r w:rsidRPr="000135C7">
        <w:rPr>
          <w:rFonts w:ascii="Times New Roman" w:hAnsi="Times New Roman" w:cs="Times New Roman"/>
          <w:sz w:val="24"/>
          <w:szCs w:val="24"/>
          <w:u w:color="727200"/>
        </w:rPr>
        <w:t>;</w:t>
      </w:r>
      <w:r w:rsidRPr="000135C7">
        <w:rPr>
          <w:rFonts w:ascii="Times New Roman" w:hAnsi="Times New Roman" w:cs="Times New Roman"/>
          <w:sz w:val="24"/>
          <w:szCs w:val="24"/>
        </w:rPr>
        <w:t xml:space="preserve"> </w:t>
      </w:r>
    </w:p>
    <w:p w14:paraId="6A980545" w14:textId="77777777" w:rsidR="000135C7" w:rsidRPr="000135C7" w:rsidRDefault="000135C7" w:rsidP="000135C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320" w:lineRule="exact"/>
        <w:jc w:val="both"/>
        <w:rPr>
          <w:rFonts w:ascii="Times New Roman" w:eastAsia="Arial" w:hAnsi="Times New Roman" w:cs="Times New Roman"/>
          <w:sz w:val="24"/>
          <w:szCs w:val="24"/>
          <w:u w:color="2E2E00"/>
        </w:rPr>
      </w:pPr>
      <w:r w:rsidRPr="000135C7">
        <w:rPr>
          <w:rFonts w:ascii="Times New Roman" w:eastAsia="Arial" w:hAnsi="Times New Roman" w:cs="Times New Roman"/>
          <w:sz w:val="24"/>
          <w:szCs w:val="24"/>
          <w:u w:color="515100"/>
        </w:rPr>
        <w:tab/>
        <w:t xml:space="preserve">X - </w:t>
      </w:r>
      <w:r w:rsidRPr="000135C7">
        <w:rPr>
          <w:rFonts w:ascii="Times New Roman" w:hAnsi="Times New Roman" w:cs="Times New Roman"/>
          <w:sz w:val="24"/>
          <w:szCs w:val="24"/>
        </w:rPr>
        <w:t xml:space="preserve">destinação de </w:t>
      </w:r>
      <w:r w:rsidRPr="000135C7">
        <w:rPr>
          <w:rFonts w:ascii="Times New Roman" w:hAnsi="Times New Roman" w:cs="Times New Roman"/>
          <w:sz w:val="24"/>
          <w:szCs w:val="24"/>
          <w:u w:color="212100"/>
        </w:rPr>
        <w:t xml:space="preserve">área </w:t>
      </w:r>
      <w:r w:rsidRPr="000135C7">
        <w:rPr>
          <w:rFonts w:ascii="Times New Roman" w:hAnsi="Times New Roman" w:cs="Times New Roman"/>
          <w:sz w:val="24"/>
          <w:szCs w:val="24"/>
          <w:u w:color="1F1F00"/>
        </w:rPr>
        <w:t xml:space="preserve">não </w:t>
      </w:r>
      <w:r w:rsidRPr="000135C7">
        <w:rPr>
          <w:rFonts w:ascii="Times New Roman" w:hAnsi="Times New Roman" w:cs="Times New Roman"/>
          <w:sz w:val="24"/>
          <w:szCs w:val="24"/>
          <w:u w:color="1D1D00"/>
        </w:rPr>
        <w:t xml:space="preserve">inferior </w:t>
      </w:r>
      <w:r w:rsidRPr="000135C7">
        <w:rPr>
          <w:rFonts w:ascii="Times New Roman" w:hAnsi="Times New Roman" w:cs="Times New Roman"/>
          <w:sz w:val="24"/>
          <w:szCs w:val="24"/>
          <w:u w:color="101000"/>
        </w:rPr>
        <w:t xml:space="preserve">à </w:t>
      </w:r>
      <w:r w:rsidRPr="000135C7">
        <w:rPr>
          <w:rFonts w:ascii="Times New Roman" w:hAnsi="Times New Roman" w:cs="Times New Roman"/>
          <w:sz w:val="24"/>
          <w:szCs w:val="24"/>
          <w:u w:color="292900"/>
        </w:rPr>
        <w:t>5</w:t>
      </w:r>
      <w:r w:rsidRPr="000135C7">
        <w:rPr>
          <w:rFonts w:ascii="Times New Roman" w:hAnsi="Times New Roman" w:cs="Times New Roman"/>
          <w:sz w:val="24"/>
          <w:szCs w:val="24"/>
          <w:u w:color="2E2E00"/>
        </w:rPr>
        <w:t xml:space="preserve">% </w:t>
      </w:r>
      <w:r w:rsidRPr="000135C7">
        <w:rPr>
          <w:rFonts w:ascii="Times New Roman" w:hAnsi="Times New Roman" w:cs="Times New Roman"/>
          <w:sz w:val="24"/>
          <w:szCs w:val="24"/>
          <w:u w:color="030300"/>
        </w:rPr>
        <w:t>(</w:t>
      </w:r>
      <w:r w:rsidRPr="000135C7">
        <w:rPr>
          <w:rFonts w:ascii="Times New Roman" w:hAnsi="Times New Roman" w:cs="Times New Roman"/>
          <w:sz w:val="24"/>
          <w:szCs w:val="24"/>
          <w:u w:color="0E0E00"/>
        </w:rPr>
        <w:t xml:space="preserve">cinco </w:t>
      </w:r>
      <w:r w:rsidRPr="000135C7">
        <w:rPr>
          <w:rFonts w:ascii="Times New Roman" w:hAnsi="Times New Roman" w:cs="Times New Roman"/>
          <w:sz w:val="24"/>
          <w:szCs w:val="24"/>
          <w:u w:color="101000"/>
          <w:lang w:val="es-ES_tradnl"/>
        </w:rPr>
        <w:t xml:space="preserve">por </w:t>
      </w:r>
      <w:r w:rsidRPr="000135C7">
        <w:rPr>
          <w:rFonts w:ascii="Times New Roman" w:hAnsi="Times New Roman" w:cs="Times New Roman"/>
          <w:sz w:val="24"/>
          <w:szCs w:val="24"/>
          <w:u w:color="0E0E00"/>
        </w:rPr>
        <w:t>cento</w:t>
      </w:r>
      <w:r w:rsidRPr="000135C7">
        <w:rPr>
          <w:rFonts w:ascii="Times New Roman" w:hAnsi="Times New Roman" w:cs="Times New Roman"/>
          <w:sz w:val="24"/>
          <w:szCs w:val="24"/>
          <w:u w:color="353500"/>
        </w:rPr>
        <w:t xml:space="preserve">) </w:t>
      </w:r>
      <w:r w:rsidRPr="000135C7">
        <w:rPr>
          <w:rFonts w:ascii="Times New Roman" w:hAnsi="Times New Roman" w:cs="Times New Roman"/>
          <w:sz w:val="24"/>
          <w:szCs w:val="24"/>
          <w:u w:color="1D1D00"/>
          <w:lang w:val="it-IT"/>
        </w:rPr>
        <w:t xml:space="preserve">da </w:t>
      </w:r>
      <w:r w:rsidRPr="000135C7">
        <w:rPr>
          <w:rFonts w:ascii="Times New Roman" w:hAnsi="Times New Roman" w:cs="Times New Roman"/>
          <w:sz w:val="24"/>
          <w:szCs w:val="24"/>
          <w:u w:color="141400"/>
        </w:rPr>
        <w:t xml:space="preserve">área </w:t>
      </w:r>
      <w:r w:rsidRPr="000135C7">
        <w:rPr>
          <w:rFonts w:ascii="Times New Roman" w:hAnsi="Times New Roman" w:cs="Times New Roman"/>
          <w:sz w:val="24"/>
          <w:szCs w:val="24"/>
          <w:u w:color="0F0F00"/>
          <w:lang w:val="es-ES_tradnl"/>
        </w:rPr>
        <w:t xml:space="preserve">do </w:t>
      </w:r>
      <w:r w:rsidRPr="000135C7">
        <w:rPr>
          <w:rFonts w:ascii="Times New Roman" w:hAnsi="Times New Roman" w:cs="Times New Roman"/>
          <w:sz w:val="24"/>
          <w:szCs w:val="24"/>
          <w:u w:color="2A2A00"/>
        </w:rPr>
        <w:t>im</w:t>
      </w:r>
      <w:proofErr w:type="spellStart"/>
      <w:r w:rsidRPr="000135C7">
        <w:rPr>
          <w:rFonts w:ascii="Times New Roman" w:hAnsi="Times New Roman" w:cs="Times New Roman"/>
          <w:sz w:val="24"/>
          <w:szCs w:val="24"/>
          <w:u w:color="2A2A00"/>
          <w:lang w:val="es-ES_tradnl"/>
        </w:rPr>
        <w:t>óvel</w:t>
      </w:r>
      <w:proofErr w:type="spellEnd"/>
      <w:r w:rsidRPr="000135C7">
        <w:rPr>
          <w:rFonts w:ascii="Times New Roman" w:hAnsi="Times New Roman" w:cs="Times New Roman"/>
          <w:sz w:val="24"/>
          <w:szCs w:val="24"/>
          <w:u w:color="2A2A00"/>
          <w:lang w:val="es-ES_tradnl"/>
        </w:rPr>
        <w:t xml:space="preserve"> </w:t>
      </w:r>
      <w:r w:rsidRPr="000135C7">
        <w:rPr>
          <w:rFonts w:ascii="Times New Roman" w:hAnsi="Times New Roman" w:cs="Times New Roman"/>
          <w:sz w:val="24"/>
          <w:szCs w:val="24"/>
          <w:u w:color="1A1A00"/>
        </w:rPr>
        <w:t>para</w:t>
      </w:r>
      <w:r w:rsidRPr="000135C7">
        <w:rPr>
          <w:rFonts w:ascii="Times New Roman" w:hAnsi="Times New Roman" w:cs="Times New Roman"/>
          <w:sz w:val="24"/>
          <w:szCs w:val="24"/>
          <w:u w:color="5F5F00"/>
        </w:rPr>
        <w:t xml:space="preserve"> </w:t>
      </w:r>
      <w:r w:rsidRPr="000135C7">
        <w:rPr>
          <w:rFonts w:ascii="Times New Roman" w:hAnsi="Times New Roman" w:cs="Times New Roman"/>
          <w:sz w:val="24"/>
          <w:szCs w:val="24"/>
          <w:u w:color="181800"/>
          <w:lang w:val="it-IT"/>
        </w:rPr>
        <w:t>área verde</w:t>
      </w:r>
      <w:r w:rsidRPr="000135C7">
        <w:rPr>
          <w:rFonts w:ascii="Times New Roman" w:hAnsi="Times New Roman" w:cs="Times New Roman"/>
          <w:sz w:val="24"/>
          <w:szCs w:val="24"/>
          <w:u w:color="1E1E00"/>
        </w:rPr>
        <w:t xml:space="preserve"> com a finalidade de</w:t>
      </w:r>
      <w:r w:rsidRPr="000135C7">
        <w:rPr>
          <w:rFonts w:ascii="Times New Roman" w:hAnsi="Times New Roman" w:cs="Times New Roman"/>
          <w:sz w:val="24"/>
          <w:szCs w:val="24"/>
          <w:u w:color="1D1D00"/>
        </w:rPr>
        <w:t xml:space="preserve"> </w:t>
      </w:r>
      <w:r w:rsidRPr="000135C7">
        <w:rPr>
          <w:rFonts w:ascii="Times New Roman" w:hAnsi="Times New Roman" w:cs="Times New Roman"/>
          <w:sz w:val="24"/>
          <w:szCs w:val="24"/>
          <w:u w:color="1C1C00"/>
          <w:lang w:val="es-ES_tradnl"/>
        </w:rPr>
        <w:t>planta</w:t>
      </w:r>
      <w:r w:rsidRPr="000135C7">
        <w:rPr>
          <w:rFonts w:ascii="Times New Roman" w:hAnsi="Times New Roman" w:cs="Times New Roman"/>
          <w:sz w:val="24"/>
          <w:szCs w:val="24"/>
          <w:u w:color="1C1C00"/>
        </w:rPr>
        <w:t xml:space="preserve">ção </w:t>
      </w:r>
      <w:r w:rsidRPr="000135C7">
        <w:rPr>
          <w:rFonts w:ascii="Times New Roman" w:hAnsi="Times New Roman" w:cs="Times New Roman"/>
          <w:sz w:val="24"/>
          <w:szCs w:val="24"/>
          <w:u w:color="2B2B00"/>
        </w:rPr>
        <w:t xml:space="preserve">ou </w:t>
      </w:r>
      <w:r w:rsidRPr="000135C7">
        <w:rPr>
          <w:rFonts w:ascii="Times New Roman" w:hAnsi="Times New Roman" w:cs="Times New Roman"/>
          <w:sz w:val="24"/>
          <w:szCs w:val="24"/>
          <w:u w:color="303000"/>
        </w:rPr>
        <w:t xml:space="preserve">manutenção </w:t>
      </w:r>
      <w:r w:rsidRPr="000135C7">
        <w:rPr>
          <w:rFonts w:ascii="Times New Roman" w:hAnsi="Times New Roman" w:cs="Times New Roman"/>
          <w:sz w:val="24"/>
          <w:szCs w:val="24"/>
          <w:u w:color="131300"/>
        </w:rPr>
        <w:t xml:space="preserve">de </w:t>
      </w:r>
      <w:r w:rsidRPr="000135C7">
        <w:rPr>
          <w:rFonts w:ascii="Times New Roman" w:hAnsi="Times New Roman" w:cs="Times New Roman"/>
          <w:sz w:val="24"/>
          <w:szCs w:val="24"/>
          <w:u w:color="313100"/>
        </w:rPr>
        <w:t xml:space="preserve">arvores </w:t>
      </w:r>
      <w:r w:rsidRPr="000135C7">
        <w:rPr>
          <w:rFonts w:ascii="Times New Roman" w:hAnsi="Times New Roman" w:cs="Times New Roman"/>
          <w:sz w:val="24"/>
          <w:szCs w:val="24"/>
          <w:u w:color="535300"/>
          <w:lang w:val="it-IT"/>
        </w:rPr>
        <w:t>frut</w:t>
      </w:r>
      <w:r w:rsidRPr="000135C7">
        <w:rPr>
          <w:rFonts w:ascii="Times New Roman" w:hAnsi="Times New Roman" w:cs="Times New Roman"/>
          <w:sz w:val="24"/>
          <w:szCs w:val="24"/>
          <w:u w:color="535300"/>
        </w:rPr>
        <w:t>í</w:t>
      </w:r>
      <w:proofErr w:type="spellStart"/>
      <w:r w:rsidRPr="000135C7">
        <w:rPr>
          <w:rFonts w:ascii="Times New Roman" w:hAnsi="Times New Roman" w:cs="Times New Roman"/>
          <w:sz w:val="24"/>
          <w:szCs w:val="24"/>
          <w:u w:color="535300"/>
          <w:lang w:val="es-ES_tradnl"/>
        </w:rPr>
        <w:t>feras</w:t>
      </w:r>
      <w:proofErr w:type="spellEnd"/>
      <w:r w:rsidRPr="000135C7">
        <w:rPr>
          <w:rFonts w:ascii="Times New Roman" w:hAnsi="Times New Roman" w:cs="Times New Roman"/>
          <w:sz w:val="24"/>
          <w:szCs w:val="24"/>
          <w:u w:color="535300"/>
          <w:lang w:val="es-ES_tradnl"/>
        </w:rPr>
        <w:t xml:space="preserve"> </w:t>
      </w:r>
      <w:r w:rsidRPr="000135C7">
        <w:rPr>
          <w:rFonts w:ascii="Times New Roman" w:hAnsi="Times New Roman" w:cs="Times New Roman"/>
          <w:sz w:val="24"/>
          <w:szCs w:val="24"/>
          <w:u w:color="535300"/>
        </w:rPr>
        <w:t>e/</w:t>
      </w:r>
      <w:r w:rsidRPr="000135C7">
        <w:rPr>
          <w:rFonts w:ascii="Times New Roman" w:hAnsi="Times New Roman" w:cs="Times New Roman"/>
          <w:sz w:val="24"/>
          <w:szCs w:val="24"/>
          <w:u w:color="282800"/>
        </w:rPr>
        <w:t xml:space="preserve">ou </w:t>
      </w:r>
      <w:r w:rsidRPr="000135C7">
        <w:rPr>
          <w:rFonts w:ascii="Times New Roman" w:hAnsi="Times New Roman" w:cs="Times New Roman"/>
          <w:sz w:val="24"/>
          <w:szCs w:val="24"/>
          <w:u w:color="2E2E00"/>
        </w:rPr>
        <w:t>nativas.</w:t>
      </w:r>
    </w:p>
    <w:p w14:paraId="650F1A7B"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u w:color="2E2E00"/>
        </w:rPr>
      </w:pPr>
      <w:r w:rsidRPr="000135C7">
        <w:rPr>
          <w:rFonts w:ascii="Times New Roman" w:eastAsia="Arial" w:hAnsi="Times New Roman" w:cs="Times New Roman"/>
          <w:sz w:val="24"/>
          <w:szCs w:val="24"/>
          <w:u w:color="2E2E00"/>
        </w:rPr>
        <w:tab/>
        <w:t xml:space="preserve">§ </w:t>
      </w:r>
      <w:r w:rsidRPr="000135C7">
        <w:rPr>
          <w:rFonts w:ascii="Times New Roman" w:hAnsi="Times New Roman" w:cs="Times New Roman"/>
          <w:sz w:val="24"/>
          <w:szCs w:val="24"/>
          <w:u w:color="2E2E00"/>
        </w:rPr>
        <w:t>1º As etapas de implantação da propriedade estarão sujeitas a tempo máximo a ser definido pela equipe técnica responsável, conforme Anexo I desta Lei.</w:t>
      </w:r>
    </w:p>
    <w:p w14:paraId="0F77C88A"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u w:color="2E2E00"/>
        </w:rPr>
      </w:pPr>
      <w:r w:rsidRPr="000135C7">
        <w:rPr>
          <w:rFonts w:ascii="Times New Roman" w:eastAsia="Arial" w:hAnsi="Times New Roman" w:cs="Times New Roman"/>
          <w:sz w:val="24"/>
          <w:szCs w:val="24"/>
          <w:u w:color="2E2E00"/>
        </w:rPr>
        <w:tab/>
        <w:t xml:space="preserve">§ </w:t>
      </w:r>
      <w:r w:rsidRPr="000135C7">
        <w:rPr>
          <w:rFonts w:ascii="Times New Roman" w:hAnsi="Times New Roman" w:cs="Times New Roman"/>
          <w:sz w:val="24"/>
          <w:szCs w:val="24"/>
          <w:u w:color="2E2E00"/>
        </w:rPr>
        <w:t>2º  Caberá a equipe técnica responsável realizar o georeferenciamento das áreas a serem destinadas para a instituição de chácaras.</w:t>
      </w:r>
    </w:p>
    <w:p w14:paraId="0155002C"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u w:color="2E2E00"/>
        </w:rPr>
      </w:pPr>
      <w:r w:rsidRPr="000135C7">
        <w:rPr>
          <w:rFonts w:ascii="Times New Roman" w:eastAsia="Arial" w:hAnsi="Times New Roman" w:cs="Times New Roman"/>
          <w:sz w:val="24"/>
          <w:szCs w:val="24"/>
          <w:u w:color="2E2E00"/>
        </w:rPr>
        <w:tab/>
        <w:t xml:space="preserve">§ </w:t>
      </w:r>
      <w:r w:rsidRPr="000135C7">
        <w:rPr>
          <w:rFonts w:ascii="Times New Roman" w:hAnsi="Times New Roman" w:cs="Times New Roman"/>
          <w:sz w:val="24"/>
          <w:szCs w:val="24"/>
          <w:u w:color="2E2E00"/>
        </w:rPr>
        <w:t>3º Os prazos de implantação de cada etapa serão vistoriados e fiscalizados pela equipe técnica responsável.</w:t>
      </w:r>
    </w:p>
    <w:p w14:paraId="34F447A4" w14:textId="77777777" w:rsidR="000135C7" w:rsidRPr="000135C7" w:rsidRDefault="000135C7" w:rsidP="000135C7">
      <w:pPr>
        <w:pStyle w:val="Rodap"/>
        <w:tabs>
          <w:tab w:val="clear" w:pos="4252"/>
          <w:tab w:val="clear" w:pos="8504"/>
          <w:tab w:val="left" w:pos="720"/>
        </w:tabs>
        <w:spacing w:after="0" w:line="320" w:lineRule="exact"/>
        <w:jc w:val="both"/>
        <w:rPr>
          <w:rFonts w:ascii="Times New Roman" w:eastAsia="Arial" w:hAnsi="Times New Roman" w:cs="Times New Roman"/>
          <w:sz w:val="24"/>
          <w:szCs w:val="24"/>
          <w:u w:color="3F3F00"/>
        </w:rPr>
      </w:pPr>
      <w:r w:rsidRPr="000135C7">
        <w:rPr>
          <w:rFonts w:ascii="Times New Roman" w:eastAsia="Arial" w:hAnsi="Times New Roman" w:cs="Times New Roman"/>
          <w:sz w:val="24"/>
          <w:szCs w:val="24"/>
          <w:u w:color="2E2E00"/>
        </w:rPr>
        <w:tab/>
        <w:t xml:space="preserve">§ </w:t>
      </w:r>
      <w:r w:rsidRPr="000135C7">
        <w:rPr>
          <w:rFonts w:ascii="Times New Roman" w:hAnsi="Times New Roman" w:cs="Times New Roman"/>
          <w:sz w:val="24"/>
          <w:szCs w:val="24"/>
          <w:u w:color="2E2E00"/>
        </w:rPr>
        <w:t>4º Será permitido somente um auto de conclusão de obra por propriedade.</w:t>
      </w:r>
    </w:p>
    <w:p w14:paraId="1A6D2623" w14:textId="77777777" w:rsidR="000135C7" w:rsidRPr="000135C7" w:rsidRDefault="000135C7" w:rsidP="000135C7">
      <w:pPr>
        <w:pStyle w:val="Body"/>
        <w:tabs>
          <w:tab w:val="left" w:pos="720"/>
        </w:tabs>
        <w:spacing w:line="320" w:lineRule="exact"/>
        <w:jc w:val="both"/>
        <w:rPr>
          <w:rFonts w:eastAsia="Arial" w:cs="Times New Roman"/>
        </w:rPr>
      </w:pPr>
    </w:p>
    <w:p w14:paraId="685CDD99" w14:textId="77777777" w:rsidR="000135C7" w:rsidRPr="000135C7" w:rsidRDefault="000135C7" w:rsidP="000135C7">
      <w:pPr>
        <w:pStyle w:val="Body"/>
        <w:tabs>
          <w:tab w:val="left" w:pos="720"/>
        </w:tabs>
        <w:spacing w:line="320" w:lineRule="exact"/>
        <w:jc w:val="both"/>
        <w:rPr>
          <w:rFonts w:eastAsia="Arial" w:cs="Times New Roman"/>
        </w:rPr>
      </w:pPr>
    </w:p>
    <w:p w14:paraId="4DAE26B6" w14:textId="77777777" w:rsidR="000135C7" w:rsidRPr="000135C7" w:rsidRDefault="000135C7" w:rsidP="000135C7">
      <w:pPr>
        <w:pStyle w:val="Body"/>
        <w:tabs>
          <w:tab w:val="left" w:pos="720"/>
        </w:tabs>
        <w:spacing w:line="320" w:lineRule="exact"/>
        <w:jc w:val="center"/>
        <w:rPr>
          <w:rFonts w:eastAsia="Arial" w:cs="Times New Roman"/>
          <w:lang w:val="en-US"/>
        </w:rPr>
      </w:pPr>
      <w:r w:rsidRPr="000135C7">
        <w:rPr>
          <w:rFonts w:cs="Times New Roman"/>
          <w:lang w:val="en-US"/>
        </w:rPr>
        <w:t xml:space="preserve">CAPITULO VII </w:t>
      </w:r>
    </w:p>
    <w:p w14:paraId="2D0FFA79" w14:textId="77777777" w:rsidR="000135C7" w:rsidRPr="000135C7" w:rsidRDefault="000135C7" w:rsidP="000135C7">
      <w:pPr>
        <w:pStyle w:val="Body"/>
        <w:tabs>
          <w:tab w:val="left" w:pos="720"/>
        </w:tabs>
        <w:spacing w:line="320" w:lineRule="exact"/>
        <w:jc w:val="center"/>
        <w:rPr>
          <w:rFonts w:eastAsia="Arial" w:cs="Times New Roman"/>
        </w:rPr>
      </w:pPr>
      <w:r w:rsidRPr="000135C7">
        <w:rPr>
          <w:rFonts w:cs="Times New Roman"/>
        </w:rPr>
        <w:t>DA APROVAÇÃO</w:t>
      </w:r>
    </w:p>
    <w:p w14:paraId="5908AC14" w14:textId="77777777" w:rsidR="000135C7" w:rsidRPr="000135C7" w:rsidRDefault="000135C7" w:rsidP="000135C7">
      <w:pPr>
        <w:pStyle w:val="Body"/>
        <w:tabs>
          <w:tab w:val="left" w:pos="720"/>
        </w:tabs>
        <w:spacing w:line="320" w:lineRule="exact"/>
        <w:jc w:val="both"/>
        <w:rPr>
          <w:rFonts w:eastAsia="Arial" w:cs="Times New Roman"/>
        </w:rPr>
      </w:pPr>
    </w:p>
    <w:p w14:paraId="3CBE56FA" w14:textId="77777777" w:rsidR="000135C7" w:rsidRPr="000135C7" w:rsidRDefault="000135C7" w:rsidP="000135C7">
      <w:pPr>
        <w:pStyle w:val="Body"/>
        <w:tabs>
          <w:tab w:val="left" w:pos="720"/>
        </w:tabs>
        <w:spacing w:line="320" w:lineRule="exact"/>
        <w:jc w:val="both"/>
        <w:rPr>
          <w:rFonts w:eastAsia="Arial" w:cs="Times New Roman"/>
          <w:color w:val="FF0000"/>
          <w:u w:color="FF0000"/>
        </w:rPr>
      </w:pPr>
      <w:r w:rsidRPr="000135C7">
        <w:rPr>
          <w:rFonts w:cs="Times New Roman"/>
        </w:rPr>
        <w:lastRenderedPageBreak/>
        <w:t xml:space="preserve"> </w:t>
      </w:r>
      <w:r w:rsidRPr="000135C7">
        <w:rPr>
          <w:rFonts w:cs="Times New Roman"/>
        </w:rPr>
        <w:tab/>
        <w:t>Como há o interesse para que esta legislação seja incluída junto ao plano diretor, sugerimos o mesmo padrão de processos e licenças.</w:t>
      </w:r>
    </w:p>
    <w:p w14:paraId="6D1B9B3F" w14:textId="77777777" w:rsidR="000135C7" w:rsidRPr="000135C7" w:rsidRDefault="000135C7" w:rsidP="000135C7">
      <w:pPr>
        <w:pStyle w:val="Body"/>
        <w:tabs>
          <w:tab w:val="left" w:pos="720"/>
        </w:tabs>
        <w:spacing w:line="320" w:lineRule="exact"/>
        <w:jc w:val="both"/>
        <w:rPr>
          <w:rFonts w:eastAsia="Arial" w:cs="Times New Roman"/>
        </w:rPr>
      </w:pPr>
    </w:p>
    <w:p w14:paraId="571FA557"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11.</w:t>
      </w:r>
      <w:r w:rsidRPr="000135C7">
        <w:rPr>
          <w:rFonts w:cs="Times New Roman"/>
        </w:rPr>
        <w:t xml:space="preserve"> O Poder Público Municipal somente expedirá </w:t>
      </w:r>
      <w:r w:rsidRPr="000135C7">
        <w:rPr>
          <w:rFonts w:cs="Times New Roman"/>
          <w:lang w:val="it-IT"/>
        </w:rPr>
        <w:t>alvar</w:t>
      </w:r>
      <w:r w:rsidRPr="000135C7">
        <w:rPr>
          <w:rFonts w:cs="Times New Roman"/>
        </w:rPr>
        <w:t xml:space="preserve">á para construir, reconstruir, reformar ou ampliar, construções em parcelamentos que tenham sido aprovados. </w:t>
      </w:r>
    </w:p>
    <w:p w14:paraId="7416D258" w14:textId="77777777" w:rsidR="000135C7" w:rsidRPr="000135C7" w:rsidRDefault="000135C7" w:rsidP="000135C7">
      <w:pPr>
        <w:pStyle w:val="Body"/>
        <w:tabs>
          <w:tab w:val="left" w:pos="720"/>
        </w:tabs>
        <w:spacing w:line="320" w:lineRule="exact"/>
        <w:jc w:val="both"/>
        <w:rPr>
          <w:rFonts w:eastAsia="Arial" w:cs="Times New Roman"/>
        </w:rPr>
      </w:pPr>
    </w:p>
    <w:p w14:paraId="2A906EB5"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12. Caber</w:t>
      </w:r>
      <w:r w:rsidRPr="000135C7">
        <w:rPr>
          <w:rFonts w:cs="Times New Roman"/>
        </w:rPr>
        <w:t>á sanções financeiras aos praticantes de atos que não sejam condizentes com a atual legislação, como o parcelamento e comércio de áreas irregulares.</w:t>
      </w:r>
    </w:p>
    <w:p w14:paraId="01F3EF99" w14:textId="77777777" w:rsidR="000135C7" w:rsidRPr="000135C7" w:rsidRDefault="000135C7" w:rsidP="000135C7">
      <w:pPr>
        <w:pStyle w:val="Body"/>
        <w:tabs>
          <w:tab w:val="left" w:pos="720"/>
        </w:tabs>
        <w:spacing w:line="320" w:lineRule="exact"/>
        <w:jc w:val="both"/>
        <w:rPr>
          <w:rFonts w:eastAsia="Arial" w:cs="Times New Roman"/>
        </w:rPr>
      </w:pPr>
    </w:p>
    <w:p w14:paraId="063B6BE5"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13. Fica o Munic</w:t>
      </w:r>
      <w:r w:rsidRPr="000135C7">
        <w:rPr>
          <w:rFonts w:cs="Times New Roman"/>
        </w:rPr>
        <w:t>ípio de São Lourenço do Oeste isento a prestar atendimento às propriedades constituídas de forma irregular.</w:t>
      </w:r>
    </w:p>
    <w:p w14:paraId="30A6E339" w14:textId="77777777" w:rsidR="000135C7" w:rsidRPr="000135C7" w:rsidRDefault="000135C7" w:rsidP="000135C7">
      <w:pPr>
        <w:pStyle w:val="Body"/>
        <w:tabs>
          <w:tab w:val="left" w:pos="720"/>
        </w:tabs>
        <w:spacing w:line="320" w:lineRule="exact"/>
        <w:jc w:val="both"/>
        <w:rPr>
          <w:rFonts w:eastAsia="Arial" w:cs="Times New Roman"/>
        </w:rPr>
      </w:pPr>
    </w:p>
    <w:p w14:paraId="0D67C091"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Art. 14. Esta Lei entra em vigor na data de sua publica</w:t>
      </w:r>
      <w:r w:rsidRPr="000135C7">
        <w:rPr>
          <w:rFonts w:cs="Times New Roman"/>
        </w:rPr>
        <w:t>ção.</w:t>
      </w:r>
    </w:p>
    <w:p w14:paraId="60532E1D" w14:textId="77777777" w:rsidR="000135C7" w:rsidRPr="000135C7" w:rsidRDefault="000135C7" w:rsidP="000135C7">
      <w:pPr>
        <w:pStyle w:val="Body"/>
        <w:tabs>
          <w:tab w:val="left" w:pos="720"/>
        </w:tabs>
        <w:spacing w:line="320" w:lineRule="exact"/>
        <w:jc w:val="both"/>
        <w:rPr>
          <w:rFonts w:eastAsia="Arial" w:cs="Times New Roman"/>
        </w:rPr>
      </w:pPr>
    </w:p>
    <w:p w14:paraId="721CEFE7" w14:textId="77777777" w:rsidR="000135C7" w:rsidRPr="000135C7" w:rsidRDefault="000135C7" w:rsidP="000135C7">
      <w:pPr>
        <w:pStyle w:val="Body"/>
        <w:tabs>
          <w:tab w:val="left" w:pos="720"/>
        </w:tabs>
        <w:spacing w:line="320" w:lineRule="exact"/>
        <w:jc w:val="both"/>
        <w:rPr>
          <w:rFonts w:eastAsia="Arial" w:cs="Times New Roman"/>
        </w:rPr>
      </w:pPr>
      <w:r w:rsidRPr="000135C7">
        <w:rPr>
          <w:rFonts w:eastAsia="Arial" w:cs="Times New Roman"/>
        </w:rPr>
        <w:tab/>
        <w:t>S</w:t>
      </w:r>
      <w:r w:rsidRPr="000135C7">
        <w:rPr>
          <w:rFonts w:cs="Times New Roman"/>
        </w:rPr>
        <w:t>ão Lourenço do Oeste, XX de XXX de 2021.</w:t>
      </w:r>
    </w:p>
    <w:p w14:paraId="5B2C5F83" w14:textId="77777777" w:rsidR="000135C7" w:rsidRPr="000135C7" w:rsidRDefault="000135C7" w:rsidP="000135C7">
      <w:pPr>
        <w:pStyle w:val="Body"/>
        <w:tabs>
          <w:tab w:val="left" w:pos="720"/>
        </w:tabs>
        <w:spacing w:line="320" w:lineRule="exact"/>
        <w:jc w:val="both"/>
        <w:rPr>
          <w:rFonts w:eastAsia="Arial" w:cs="Times New Roman"/>
        </w:rPr>
      </w:pPr>
    </w:p>
    <w:p w14:paraId="50590253" w14:textId="77777777" w:rsidR="000135C7" w:rsidRPr="000135C7" w:rsidRDefault="000135C7" w:rsidP="000135C7">
      <w:pPr>
        <w:pStyle w:val="Body"/>
        <w:tabs>
          <w:tab w:val="left" w:pos="720"/>
        </w:tabs>
        <w:spacing w:line="320" w:lineRule="exact"/>
        <w:jc w:val="both"/>
        <w:rPr>
          <w:rFonts w:eastAsia="Arial" w:cs="Times New Roman"/>
        </w:rPr>
      </w:pPr>
    </w:p>
    <w:p w14:paraId="01BB0CE9" w14:textId="77777777" w:rsidR="000135C7" w:rsidRPr="000135C7" w:rsidRDefault="000135C7" w:rsidP="000135C7">
      <w:pPr>
        <w:pStyle w:val="Body"/>
        <w:tabs>
          <w:tab w:val="left" w:pos="720"/>
        </w:tabs>
        <w:spacing w:line="320" w:lineRule="exact"/>
        <w:jc w:val="both"/>
        <w:rPr>
          <w:rFonts w:eastAsia="Arial" w:cs="Times New Roman"/>
        </w:rPr>
      </w:pPr>
    </w:p>
    <w:p w14:paraId="7FEB098D" w14:textId="77777777" w:rsidR="000135C7" w:rsidRPr="000135C7" w:rsidRDefault="000135C7" w:rsidP="000135C7">
      <w:pPr>
        <w:pStyle w:val="Body"/>
        <w:tabs>
          <w:tab w:val="left" w:pos="720"/>
        </w:tabs>
        <w:spacing w:line="320" w:lineRule="exact"/>
        <w:jc w:val="center"/>
        <w:rPr>
          <w:rFonts w:eastAsia="Arial" w:cs="Times New Roman"/>
        </w:rPr>
      </w:pPr>
      <w:proofErr w:type="spellStart"/>
      <w:r w:rsidRPr="000135C7">
        <w:rPr>
          <w:rFonts w:eastAsia="Arial" w:cs="Times New Roman"/>
        </w:rPr>
        <w:t>Xxxxxxxxxxxxxxxxx</w:t>
      </w:r>
      <w:proofErr w:type="spellEnd"/>
    </w:p>
    <w:p w14:paraId="76DA6E4B" w14:textId="77777777" w:rsidR="000135C7" w:rsidRPr="000135C7" w:rsidRDefault="000135C7" w:rsidP="000135C7">
      <w:pPr>
        <w:pStyle w:val="Body"/>
        <w:tabs>
          <w:tab w:val="left" w:pos="720"/>
        </w:tabs>
        <w:spacing w:line="320" w:lineRule="exact"/>
        <w:jc w:val="center"/>
        <w:rPr>
          <w:rFonts w:eastAsia="Arial" w:cs="Times New Roman"/>
        </w:rPr>
      </w:pPr>
      <w:proofErr w:type="spellStart"/>
      <w:r w:rsidRPr="000135C7">
        <w:rPr>
          <w:rFonts w:eastAsia="Arial" w:cs="Times New Roman"/>
        </w:rPr>
        <w:t>Xxxxxxxxxx</w:t>
      </w:r>
      <w:proofErr w:type="spellEnd"/>
    </w:p>
    <w:p w14:paraId="34C61EC5" w14:textId="77777777" w:rsidR="000135C7" w:rsidRPr="000135C7" w:rsidRDefault="000135C7" w:rsidP="000135C7">
      <w:pPr>
        <w:pStyle w:val="Body"/>
        <w:tabs>
          <w:tab w:val="left" w:pos="720"/>
        </w:tabs>
        <w:spacing w:line="320" w:lineRule="exact"/>
        <w:jc w:val="center"/>
        <w:rPr>
          <w:rFonts w:eastAsia="Arial" w:cs="Times New Roman"/>
        </w:rPr>
      </w:pPr>
    </w:p>
    <w:p w14:paraId="2F973838"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57548F37"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620706C6"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429BB2F2"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6A2CBFA9"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51C196C0"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0AC13439"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30FD1479"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78072E69" w14:textId="77777777" w:rsidR="000135C7" w:rsidRPr="000135C7" w:rsidRDefault="000135C7" w:rsidP="000135C7">
      <w:pPr>
        <w:pStyle w:val="Body"/>
        <w:tabs>
          <w:tab w:val="left" w:pos="720"/>
        </w:tabs>
        <w:spacing w:after="200" w:line="276" w:lineRule="auto"/>
        <w:ind w:firstLine="851"/>
        <w:jc w:val="both"/>
        <w:rPr>
          <w:rFonts w:eastAsia="Arial" w:cs="Times New Roman"/>
        </w:rPr>
      </w:pPr>
    </w:p>
    <w:p w14:paraId="468C64C9" w14:textId="3D1BB9BE" w:rsidR="000135C7" w:rsidRDefault="000135C7" w:rsidP="000135C7">
      <w:pPr>
        <w:pStyle w:val="Rodap"/>
        <w:tabs>
          <w:tab w:val="clear" w:pos="4252"/>
          <w:tab w:val="clear" w:pos="8504"/>
          <w:tab w:val="left" w:pos="720"/>
        </w:tabs>
        <w:spacing w:after="0"/>
        <w:jc w:val="both"/>
        <w:rPr>
          <w:rFonts w:ascii="Times New Roman" w:eastAsia="Arial" w:hAnsi="Times New Roman" w:cs="Times New Roman"/>
          <w:sz w:val="24"/>
          <w:szCs w:val="24"/>
        </w:rPr>
      </w:pPr>
    </w:p>
    <w:p w14:paraId="6BB17F8B" w14:textId="1376E951" w:rsidR="000135C7" w:rsidRDefault="000135C7" w:rsidP="000135C7">
      <w:pPr>
        <w:pStyle w:val="Rodap"/>
        <w:tabs>
          <w:tab w:val="clear" w:pos="4252"/>
          <w:tab w:val="clear" w:pos="8504"/>
          <w:tab w:val="left" w:pos="720"/>
        </w:tabs>
        <w:spacing w:after="0"/>
        <w:jc w:val="both"/>
        <w:rPr>
          <w:rFonts w:ascii="Times New Roman" w:eastAsia="Arial" w:hAnsi="Times New Roman" w:cs="Times New Roman"/>
          <w:sz w:val="24"/>
          <w:szCs w:val="24"/>
        </w:rPr>
      </w:pPr>
    </w:p>
    <w:p w14:paraId="53E1789B" w14:textId="0BDCA449" w:rsidR="000135C7" w:rsidRDefault="000135C7" w:rsidP="000135C7">
      <w:pPr>
        <w:pStyle w:val="Rodap"/>
        <w:tabs>
          <w:tab w:val="clear" w:pos="4252"/>
          <w:tab w:val="clear" w:pos="8504"/>
          <w:tab w:val="left" w:pos="720"/>
        </w:tabs>
        <w:spacing w:after="0"/>
        <w:jc w:val="both"/>
        <w:rPr>
          <w:rFonts w:ascii="Times New Roman" w:eastAsia="Arial" w:hAnsi="Times New Roman" w:cs="Times New Roman"/>
          <w:sz w:val="24"/>
          <w:szCs w:val="24"/>
        </w:rPr>
      </w:pPr>
    </w:p>
    <w:p w14:paraId="2A972D0F" w14:textId="77777777" w:rsidR="000135C7" w:rsidRPr="000135C7" w:rsidRDefault="000135C7" w:rsidP="000135C7">
      <w:pPr>
        <w:pStyle w:val="Rodap"/>
        <w:tabs>
          <w:tab w:val="clear" w:pos="4252"/>
          <w:tab w:val="clear" w:pos="8504"/>
          <w:tab w:val="left" w:pos="720"/>
        </w:tabs>
        <w:spacing w:after="0"/>
        <w:jc w:val="both"/>
        <w:rPr>
          <w:rFonts w:ascii="Times New Roman" w:eastAsia="Arial" w:hAnsi="Times New Roman" w:cs="Times New Roman"/>
          <w:sz w:val="24"/>
          <w:szCs w:val="24"/>
        </w:rPr>
      </w:pPr>
    </w:p>
    <w:p w14:paraId="13034991" w14:textId="77777777" w:rsidR="000135C7" w:rsidRPr="000135C7" w:rsidRDefault="000135C7" w:rsidP="000135C7">
      <w:pPr>
        <w:pStyle w:val="Body"/>
        <w:tabs>
          <w:tab w:val="left" w:pos="720"/>
        </w:tabs>
        <w:spacing w:line="276" w:lineRule="auto"/>
        <w:jc w:val="both"/>
        <w:rPr>
          <w:rFonts w:eastAsia="Arial" w:cs="Times New Roman"/>
        </w:rPr>
      </w:pPr>
    </w:p>
    <w:p w14:paraId="0029EB4A"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r w:rsidRPr="000135C7">
        <w:rPr>
          <w:rFonts w:cs="Times New Roman"/>
          <w:b/>
          <w:bCs/>
          <w:caps/>
          <w:shd w:val="clear" w:color="auto" w:fill="FFFFFF"/>
        </w:rPr>
        <w:lastRenderedPageBreak/>
        <w:t>Anexo I (p</w:t>
      </w:r>
      <w:r w:rsidRPr="000135C7">
        <w:rPr>
          <w:rFonts w:cs="Times New Roman"/>
          <w:b/>
          <w:bCs/>
          <w:shd w:val="clear" w:color="auto" w:fill="FFFFFF"/>
        </w:rPr>
        <w:t>rojeto de Lei)</w:t>
      </w:r>
    </w:p>
    <w:p w14:paraId="63341E6B"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617FD2FA"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r w:rsidRPr="000135C7">
        <w:rPr>
          <w:rFonts w:cs="Times New Roman"/>
          <w:b/>
          <w:bCs/>
          <w:caps/>
          <w:shd w:val="clear" w:color="auto" w:fill="FFFFFF"/>
        </w:rPr>
        <w:t>dOCUMENTAÇÃO NECESSÁRIA PARA O PROTOCOLO</w:t>
      </w:r>
    </w:p>
    <w:p w14:paraId="7FCD9C74"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0DF813F7"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r w:rsidRPr="000135C7">
        <w:rPr>
          <w:rFonts w:cs="Times New Roman"/>
          <w:b/>
          <w:bCs/>
          <w:caps/>
          <w:shd w:val="clear" w:color="auto" w:fill="FFFFFF"/>
        </w:rPr>
        <w:t>Cada etapa terá a duração máxima de execução de 04 meses.</w:t>
      </w:r>
    </w:p>
    <w:p w14:paraId="0122AE18"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2A7D8D83"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r w:rsidRPr="000135C7">
        <w:rPr>
          <w:rFonts w:cs="Times New Roman"/>
          <w:b/>
          <w:bCs/>
          <w:caps/>
          <w:shd w:val="clear" w:color="auto" w:fill="FFFFFF"/>
        </w:rPr>
        <w:t>ETAPA I - CONSULTA PRÉVIA</w:t>
      </w:r>
    </w:p>
    <w:p w14:paraId="2DAA964F" w14:textId="77777777" w:rsidR="000135C7" w:rsidRPr="000135C7" w:rsidRDefault="000135C7" w:rsidP="000135C7">
      <w:pPr>
        <w:tabs>
          <w:tab w:val="left" w:pos="720"/>
        </w:tabs>
        <w:spacing w:after="120"/>
        <w:ind w:left="283"/>
        <w:rPr>
          <w:rFonts w:ascii="Times New Roman" w:eastAsia="Arial" w:hAnsi="Times New Roman" w:cs="Times New Roman"/>
          <w:sz w:val="24"/>
          <w:szCs w:val="24"/>
          <w14:textOutline w14:w="0" w14:cap="flat" w14:cmpd="sng" w14:algn="ctr">
            <w14:noFill/>
            <w14:prstDash w14:val="solid"/>
            <w14:bevel/>
          </w14:textOutline>
        </w:rPr>
      </w:pPr>
    </w:p>
    <w:p w14:paraId="04553121"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 - Requerimento de solicitação encaminhado à Secretaria Municipal de Desenvolvimento Urbano, solicitando consulta prévia e as diretrizes urbanísticas e ambientais, assinado pelo proprietário ou representante mediante procuração. Poderá o processo ser realizado de forma digital de acordo com o protocolo da municipalidade.</w:t>
      </w:r>
    </w:p>
    <w:p w14:paraId="534A6158"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II - Cópia da matrícula atualizada do imóvel.</w:t>
      </w:r>
    </w:p>
    <w:p w14:paraId="67853E74"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III - Cópia do CAR (Cadastro Ambiental Rural) do imóvel.</w:t>
      </w:r>
    </w:p>
    <w:p w14:paraId="7DB9C340"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IV - Planta de localização do imóvel no mapa da cidade, na escola 1:10.000, e/ou imagem de satélite com a área demarcada.</w:t>
      </w:r>
    </w:p>
    <w:p w14:paraId="5A8469A8"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V - Planta do terreno a ser parcelado.</w:t>
      </w:r>
    </w:p>
    <w:p w14:paraId="24D6322B"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VI - Apresentação de Requerimento assinado, em conjunto de cópia da matrícula atualizada, CCIR (Certificado de Cadastro de Imóvel Rural, e Documentos pessoais do proprietários fim de solicitar baixa da propriedade junto ao INCRA, ou apresentação de documento que ateste a baixa.</w:t>
      </w:r>
    </w:p>
    <w:p w14:paraId="484F50D2"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Obs: Após o parecer da consulta prévia, deverá o responsável pelo parcelamento solicitar viabilidade junto aos demais órgãos competentes como FATMA, DEINFRA, CASAN, CELESC, caso for necessário para seguir para a próxima etapa. (Nestes casos, viabilidade ambiental, acesso ao loteamento se for por rodovia estadual, viabilidade das concessionárias instalarem água ou energia elétrica ser for a necessidade do loteamento).</w:t>
      </w:r>
    </w:p>
    <w:p w14:paraId="25DC60C8"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12799FFE"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r w:rsidRPr="000135C7">
        <w:rPr>
          <w:rFonts w:cs="Times New Roman"/>
          <w:b/>
          <w:bCs/>
          <w:caps/>
          <w:shd w:val="clear" w:color="auto" w:fill="FFFFFF"/>
        </w:rPr>
        <w:t>ETAPA II- Aprovação do projeto geométrico</w:t>
      </w:r>
    </w:p>
    <w:p w14:paraId="5EFB83C0"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71FA4A98"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 - Requerimento, solicitando a análise e parecer do anteprojeto urbanístico para fins de parcelamento. Possuir procuração específica quando não for o proprietário do imóvel.</w:t>
      </w:r>
    </w:p>
    <w:p w14:paraId="2A0C8E00"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II - Cópia do Registro do imóvel objeto do parcelamento atualizada.</w:t>
      </w:r>
    </w:p>
    <w:p w14:paraId="3EB05551"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III - Cópia de Certidão de área urbana.</w:t>
      </w:r>
    </w:p>
    <w:p w14:paraId="0DC5CA90"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IV - Cópia de licença ambiental.</w:t>
      </w:r>
    </w:p>
    <w:p w14:paraId="77F8AA62"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V - Anteprojeto do loteamento.</w:t>
      </w:r>
    </w:p>
    <w:p w14:paraId="19AD7B06"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VI - Art ou CAU com comprovante de pagamento.</w:t>
      </w:r>
    </w:p>
    <w:p w14:paraId="2F554DC0"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p>
    <w:p w14:paraId="76949DE8"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r w:rsidRPr="000135C7">
        <w:rPr>
          <w:rFonts w:cs="Times New Roman"/>
          <w:b/>
          <w:bCs/>
          <w:caps/>
          <w:shd w:val="clear" w:color="auto" w:fill="FFFFFF"/>
        </w:rPr>
        <w:t>ETAPA III- APROVAÇão de projetos complementares</w:t>
      </w:r>
    </w:p>
    <w:p w14:paraId="3E7AC158"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065834C0"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 - Projeto de pavimentação das vias do loteamento quando o mesmo não tiver acesso pelas vias já criadas, definindo o tipo de pavimentação e as guias.</w:t>
      </w:r>
    </w:p>
    <w:p w14:paraId="00EC4CD2"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II - Projeto de escoamento de águas pluviais.</w:t>
      </w:r>
    </w:p>
    <w:p w14:paraId="044BC812"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III - ART ou CAU com comprovante de pagamento.</w:t>
      </w:r>
    </w:p>
    <w:p w14:paraId="6A46FB5B"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p>
    <w:p w14:paraId="4025CCD3"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r w:rsidRPr="000135C7">
        <w:rPr>
          <w:rFonts w:cs="Times New Roman"/>
          <w:b/>
          <w:bCs/>
          <w:caps/>
          <w:shd w:val="clear" w:color="auto" w:fill="FFFFFF"/>
        </w:rPr>
        <w:t>ETAPA IV- LAUDO DE VISTORIA FINAL</w:t>
      </w:r>
    </w:p>
    <w:p w14:paraId="052F916C"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0CEA9CC0" w14:textId="77777777" w:rsidR="000135C7" w:rsidRPr="000135C7" w:rsidRDefault="000135C7" w:rsidP="000135C7">
      <w:pPr>
        <w:tabs>
          <w:tab w:val="left" w:pos="720"/>
        </w:tabs>
        <w:spacing w:after="120"/>
        <w:ind w:left="283"/>
        <w:jc w:val="both"/>
        <w:rPr>
          <w:rFonts w:ascii="Times New Roman" w:eastAsia="Arial" w:hAnsi="Times New Roman" w:cs="Times New Roman"/>
          <w:sz w:val="24"/>
          <w:szCs w:val="24"/>
          <w14:textOutline w14:w="0" w14:cap="flat" w14:cmpd="sng" w14:algn="ctr">
            <w14:noFill/>
            <w14:prstDash w14:val="solid"/>
            <w14:bevel/>
          </w14:textOutline>
        </w:rPr>
      </w:pPr>
      <w:r w:rsidRPr="000135C7">
        <w:rPr>
          <w:rFonts w:ascii="Times New Roman" w:hAnsi="Times New Roman" w:cs="Times New Roman"/>
          <w:sz w:val="24"/>
          <w:szCs w:val="24"/>
          <w14:textOutline w14:w="0" w14:cap="flat" w14:cmpd="sng" w14:algn="ctr">
            <w14:noFill/>
            <w14:prstDash w14:val="solid"/>
            <w14:bevel/>
          </w14:textOutline>
        </w:rPr>
        <w:t>I - Requerimento solicitando  vistoria final assinado pelo proprietário ou empreendedor.</w:t>
      </w:r>
    </w:p>
    <w:p w14:paraId="1F8C344A" w14:textId="77777777" w:rsidR="000135C7" w:rsidRPr="000135C7" w:rsidRDefault="000135C7" w:rsidP="000135C7">
      <w:pPr>
        <w:pStyle w:val="Body"/>
        <w:tabs>
          <w:tab w:val="left" w:pos="720"/>
        </w:tabs>
        <w:spacing w:line="276" w:lineRule="auto"/>
        <w:jc w:val="center"/>
        <w:rPr>
          <w:rFonts w:eastAsia="Arial" w:cs="Times New Roman"/>
          <w:b/>
          <w:bCs/>
          <w:caps/>
          <w:shd w:val="clear" w:color="auto" w:fill="FFFFFF"/>
        </w:rPr>
      </w:pPr>
    </w:p>
    <w:p w14:paraId="60BEB9BF" w14:textId="77777777" w:rsidR="000135C7" w:rsidRPr="000135C7" w:rsidRDefault="000135C7" w:rsidP="000135C7">
      <w:pPr>
        <w:tabs>
          <w:tab w:val="left" w:pos="1134"/>
          <w:tab w:val="left" w:pos="2127"/>
          <w:tab w:val="left" w:pos="3686"/>
        </w:tabs>
        <w:spacing w:after="0" w:line="240" w:lineRule="auto"/>
        <w:jc w:val="both"/>
        <w:rPr>
          <w:rFonts w:ascii="Times New Roman" w:eastAsia="Times New Roman" w:hAnsi="Times New Roman" w:cs="Times New Roman"/>
          <w:sz w:val="24"/>
          <w:szCs w:val="24"/>
        </w:rPr>
      </w:pPr>
    </w:p>
    <w:p w14:paraId="0FE8BD70" w14:textId="77777777" w:rsidR="000135C7" w:rsidRPr="000135C7" w:rsidRDefault="000135C7" w:rsidP="000135C7">
      <w:pPr>
        <w:tabs>
          <w:tab w:val="left" w:pos="1134"/>
          <w:tab w:val="left" w:pos="2127"/>
          <w:tab w:val="left" w:pos="3686"/>
        </w:tabs>
        <w:spacing w:after="0" w:line="240" w:lineRule="auto"/>
        <w:jc w:val="both"/>
        <w:rPr>
          <w:rFonts w:ascii="Times New Roman" w:eastAsia="Times New Roman" w:hAnsi="Times New Roman" w:cs="Times New Roman"/>
          <w:sz w:val="24"/>
          <w:szCs w:val="24"/>
        </w:rPr>
      </w:pPr>
      <w:r w:rsidRPr="000135C7">
        <w:rPr>
          <w:rFonts w:ascii="Times New Roman" w:eastAsia="Times New Roman" w:hAnsi="Times New Roman" w:cs="Times New Roman"/>
          <w:sz w:val="24"/>
          <w:szCs w:val="24"/>
        </w:rPr>
        <w:tab/>
        <w:t>S</w:t>
      </w:r>
      <w:r w:rsidRPr="000135C7">
        <w:rPr>
          <w:rFonts w:ascii="Times New Roman" w:hAnsi="Times New Roman" w:cs="Times New Roman"/>
          <w:sz w:val="24"/>
          <w:szCs w:val="24"/>
        </w:rPr>
        <w:t>ão Lourenço do Oeste, SC, XX de XXX de 2021.</w:t>
      </w:r>
    </w:p>
    <w:p w14:paraId="6EB83E7D" w14:textId="77777777" w:rsidR="000135C7" w:rsidRPr="000135C7" w:rsidRDefault="000135C7" w:rsidP="000135C7">
      <w:pPr>
        <w:tabs>
          <w:tab w:val="left" w:pos="1134"/>
          <w:tab w:val="left" w:pos="2127"/>
          <w:tab w:val="left" w:pos="3686"/>
        </w:tabs>
        <w:spacing w:after="0" w:line="240" w:lineRule="auto"/>
        <w:jc w:val="both"/>
        <w:rPr>
          <w:rFonts w:ascii="Times New Roman" w:eastAsia="Times New Roman" w:hAnsi="Times New Roman" w:cs="Times New Roman"/>
          <w:sz w:val="24"/>
          <w:szCs w:val="24"/>
        </w:rPr>
      </w:pPr>
    </w:p>
    <w:p w14:paraId="2D422238" w14:textId="77777777" w:rsidR="000135C7" w:rsidRPr="000135C7" w:rsidRDefault="000135C7" w:rsidP="000135C7">
      <w:pPr>
        <w:tabs>
          <w:tab w:val="left" w:pos="1134"/>
          <w:tab w:val="left" w:pos="2127"/>
          <w:tab w:val="left" w:pos="3686"/>
        </w:tabs>
        <w:spacing w:after="0" w:line="240" w:lineRule="auto"/>
        <w:jc w:val="both"/>
        <w:rPr>
          <w:rFonts w:ascii="Times New Roman" w:eastAsia="Times New Roman" w:hAnsi="Times New Roman" w:cs="Times New Roman"/>
          <w:sz w:val="24"/>
          <w:szCs w:val="24"/>
        </w:rPr>
      </w:pPr>
    </w:p>
    <w:p w14:paraId="5D278BE5" w14:textId="77777777" w:rsidR="000135C7" w:rsidRPr="000135C7" w:rsidRDefault="000135C7" w:rsidP="000135C7">
      <w:pPr>
        <w:tabs>
          <w:tab w:val="left" w:pos="1134"/>
          <w:tab w:val="left" w:pos="2127"/>
          <w:tab w:val="left" w:pos="3686"/>
        </w:tabs>
        <w:spacing w:after="0" w:line="240" w:lineRule="auto"/>
        <w:jc w:val="both"/>
        <w:rPr>
          <w:rFonts w:ascii="Times New Roman" w:eastAsia="Times New Roman" w:hAnsi="Times New Roman" w:cs="Times New Roman"/>
          <w:sz w:val="24"/>
          <w:szCs w:val="24"/>
        </w:rPr>
      </w:pPr>
    </w:p>
    <w:p w14:paraId="512EA9F4" w14:textId="77777777" w:rsidR="000135C7" w:rsidRPr="000135C7" w:rsidRDefault="000135C7" w:rsidP="000135C7">
      <w:pPr>
        <w:tabs>
          <w:tab w:val="left" w:pos="1134"/>
          <w:tab w:val="left" w:pos="2127"/>
          <w:tab w:val="left" w:pos="3686"/>
        </w:tabs>
        <w:spacing w:after="0" w:line="240" w:lineRule="auto"/>
        <w:jc w:val="both"/>
        <w:rPr>
          <w:rFonts w:ascii="Times New Roman" w:eastAsia="Times New Roman" w:hAnsi="Times New Roman" w:cs="Times New Roman"/>
          <w:sz w:val="24"/>
          <w:szCs w:val="24"/>
        </w:rPr>
      </w:pPr>
    </w:p>
    <w:p w14:paraId="063AE6B6" w14:textId="77777777" w:rsidR="000135C7" w:rsidRPr="000135C7" w:rsidRDefault="000135C7" w:rsidP="000135C7">
      <w:pPr>
        <w:tabs>
          <w:tab w:val="left" w:pos="1134"/>
          <w:tab w:val="left" w:pos="2127"/>
          <w:tab w:val="left" w:pos="3686"/>
        </w:tabs>
        <w:spacing w:after="0" w:line="240" w:lineRule="auto"/>
        <w:jc w:val="center"/>
        <w:rPr>
          <w:rFonts w:ascii="Times New Roman" w:hAnsi="Times New Roman" w:cs="Times New Roman"/>
          <w:sz w:val="24"/>
          <w:szCs w:val="24"/>
        </w:rPr>
      </w:pPr>
      <w:r w:rsidRPr="000135C7">
        <w:rPr>
          <w:rFonts w:ascii="Times New Roman" w:hAnsi="Times New Roman" w:cs="Times New Roman"/>
          <w:sz w:val="24"/>
          <w:szCs w:val="24"/>
        </w:rPr>
        <w:t>Xxxxxxxxxxxxxxx</w:t>
      </w:r>
    </w:p>
    <w:p w14:paraId="1CB18B44"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r w:rsidRPr="000135C7">
        <w:rPr>
          <w:rFonts w:ascii="Times New Roman" w:hAnsi="Times New Roman" w:cs="Times New Roman"/>
          <w:sz w:val="24"/>
          <w:szCs w:val="24"/>
        </w:rPr>
        <w:t>xxxxxxx</w:t>
      </w:r>
    </w:p>
    <w:p w14:paraId="62387D8D"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2C357FDD"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1B76FB82"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3E9B62DF"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6A2CEB23"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58458DA8"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7F584E1A"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79B9471C"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53E9ED30"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503D398E"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57D5E4BC"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43B4EC91"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0EE46293"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6AA66A75"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0D4EE82B"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272D6F0C"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1509E665"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37D86BA9"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04A70A5D"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17454EB4"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58E91CB7"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01FF83B5"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00394D40"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sz w:val="24"/>
          <w:szCs w:val="24"/>
        </w:rPr>
      </w:pPr>
    </w:p>
    <w:p w14:paraId="3155478C" w14:textId="77777777" w:rsidR="000135C7" w:rsidRPr="000135C7" w:rsidRDefault="000135C7" w:rsidP="000135C7">
      <w:pPr>
        <w:tabs>
          <w:tab w:val="left" w:pos="1134"/>
          <w:tab w:val="left" w:pos="2127"/>
          <w:tab w:val="left" w:pos="3686"/>
        </w:tabs>
        <w:spacing w:after="0" w:line="240" w:lineRule="auto"/>
        <w:jc w:val="center"/>
        <w:rPr>
          <w:rFonts w:ascii="Times New Roman" w:eastAsia="Times New Roman" w:hAnsi="Times New Roman" w:cs="Times New Roman"/>
          <w:b/>
          <w:bCs/>
          <w:sz w:val="24"/>
          <w:szCs w:val="24"/>
        </w:rPr>
      </w:pPr>
      <w:r w:rsidRPr="000135C7">
        <w:rPr>
          <w:rFonts w:ascii="Times New Roman" w:hAnsi="Times New Roman" w:cs="Times New Roman"/>
          <w:b/>
          <w:bCs/>
          <w:sz w:val="24"/>
          <w:szCs w:val="24"/>
        </w:rPr>
        <w:t xml:space="preserve">Anexo II - Sugestão de Área </w:t>
      </w:r>
      <w:r w:rsidRPr="000135C7">
        <w:rPr>
          <w:rFonts w:ascii="Times New Roman" w:hAnsi="Times New Roman" w:cs="Times New Roman"/>
          <w:b/>
          <w:bCs/>
          <w:caps/>
          <w:sz w:val="24"/>
          <w:szCs w:val="24"/>
          <w:shd w:val="clear" w:color="auto" w:fill="FFFFFF"/>
        </w:rPr>
        <w:t>(p</w:t>
      </w:r>
      <w:r w:rsidRPr="000135C7">
        <w:rPr>
          <w:rFonts w:ascii="Times New Roman" w:hAnsi="Times New Roman" w:cs="Times New Roman"/>
          <w:b/>
          <w:bCs/>
          <w:sz w:val="24"/>
          <w:szCs w:val="24"/>
          <w:shd w:val="clear" w:color="auto" w:fill="FFFFFF"/>
        </w:rPr>
        <w:t>rojeto de Lei)</w:t>
      </w:r>
    </w:p>
    <w:p w14:paraId="2FA6A1A6" w14:textId="77777777" w:rsidR="000135C7" w:rsidRPr="000135C7" w:rsidRDefault="000135C7" w:rsidP="000135C7">
      <w:pPr>
        <w:pStyle w:val="Cabealho"/>
        <w:tabs>
          <w:tab w:val="clear" w:pos="4252"/>
          <w:tab w:val="clear" w:pos="850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0"/>
        <w:rPr>
          <w:rFonts w:ascii="Times New Roman" w:eastAsia="Times New Roman" w:hAnsi="Times New Roman" w:cs="Times New Roman"/>
          <w:b/>
          <w:bCs/>
          <w:sz w:val="24"/>
          <w:szCs w:val="24"/>
          <w:u w:color="365F91"/>
        </w:rPr>
      </w:pPr>
    </w:p>
    <w:p w14:paraId="269432BA" w14:textId="77777777" w:rsidR="000135C7" w:rsidRPr="000135C7" w:rsidRDefault="000135C7" w:rsidP="000135C7">
      <w:pPr>
        <w:pStyle w:val="Cabealho"/>
        <w:tabs>
          <w:tab w:val="clear" w:pos="4252"/>
          <w:tab w:val="clear" w:pos="850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0"/>
        <w:rPr>
          <w:rFonts w:ascii="Times New Roman" w:eastAsia="Times New Roman" w:hAnsi="Times New Roman" w:cs="Times New Roman"/>
          <w:b/>
          <w:bCs/>
          <w:sz w:val="24"/>
          <w:szCs w:val="24"/>
          <w:u w:color="365F91"/>
        </w:rPr>
      </w:pPr>
    </w:p>
    <w:p w14:paraId="7C39D67D" w14:textId="04A85632" w:rsidR="0000250F" w:rsidRPr="000135C7" w:rsidRDefault="000135C7" w:rsidP="000135C7">
      <w:pPr>
        <w:pStyle w:val="Cabealho"/>
        <w:tabs>
          <w:tab w:val="clear" w:pos="4252"/>
          <w:tab w:val="clear" w:pos="850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0"/>
        <w:rPr>
          <w:rFonts w:ascii="Times New Roman" w:hAnsi="Times New Roman" w:cs="Times New Roman"/>
          <w:sz w:val="24"/>
          <w:szCs w:val="24"/>
        </w:rPr>
      </w:pPr>
      <w:r w:rsidRPr="000135C7">
        <w:rPr>
          <w:rFonts w:ascii="Times New Roman" w:hAnsi="Times New Roman" w:cs="Times New Roman"/>
          <w:b/>
          <w:bCs/>
          <w:sz w:val="24"/>
          <w:szCs w:val="24"/>
          <w:u w:color="365F91"/>
        </w:rPr>
        <w:t xml:space="preserve">Área Considerada: </w:t>
      </w:r>
      <w:r w:rsidRPr="000135C7">
        <w:rPr>
          <w:rFonts w:ascii="Times New Roman" w:hAnsi="Times New Roman" w:cs="Times New Roman"/>
          <w:sz w:val="24"/>
          <w:szCs w:val="24"/>
          <w14:textOutline w14:w="12700" w14:cap="flat" w14:cmpd="sng" w14:algn="ctr">
            <w14:noFill/>
            <w14:prstDash w14:val="solid"/>
            <w14:miter w14:lim="400000"/>
          </w14:textOutline>
        </w:rPr>
        <w:t>arredores da zona urbana, incluindo distritos, tendo estes um aumento de raio equivalente à 700m, destinando as margens de algumas estradas municipais e estaduais, possuindo medida de 350m cada margem, sendo elas a estrada até a comunidade de São João; estrada até a Comunidade de Jacutinga; SC 480 que conecta o distrito de Frederico Wastner e SC 305, até a comunidade de Presidente Jucelino.</w:t>
      </w:r>
      <w:r w:rsidRPr="000135C7">
        <w:rPr>
          <w:rFonts w:ascii="Times New Roman" w:eastAsia="Times New Roman" w:hAnsi="Times New Roman" w:cs="Times New Roman"/>
          <w:noProof/>
          <w:sz w:val="24"/>
          <w:szCs w:val="24"/>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14:anchorId="004AC261" wp14:editId="4F0FBB5C">
            <wp:simplePos x="0" y="0"/>
            <wp:positionH relativeFrom="margin">
              <wp:posOffset>405753</wp:posOffset>
            </wp:positionH>
            <wp:positionV relativeFrom="line">
              <wp:posOffset>238759</wp:posOffset>
            </wp:positionV>
            <wp:extent cx="5327674" cy="615188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hoto_2021-04-09_084245-2.png"/>
                    <pic:cNvPicPr>
                      <a:picLocks noChangeAspect="1"/>
                    </pic:cNvPicPr>
                  </pic:nvPicPr>
                  <pic:blipFill>
                    <a:blip r:embed="rId6"/>
                    <a:stretch>
                      <a:fillRect/>
                    </a:stretch>
                  </pic:blipFill>
                  <pic:spPr>
                    <a:xfrm>
                      <a:off x="0" y="0"/>
                      <a:ext cx="5327674" cy="6151880"/>
                    </a:xfrm>
                    <a:prstGeom prst="rect">
                      <a:avLst/>
                    </a:prstGeom>
                    <a:ln w="12700" cap="flat">
                      <a:noFill/>
                      <a:miter lim="400000"/>
                    </a:ln>
                    <a:effectLst/>
                  </pic:spPr>
                </pic:pic>
              </a:graphicData>
            </a:graphic>
          </wp:anchor>
        </w:drawing>
      </w:r>
    </w:p>
    <w:sectPr w:rsidR="0000250F" w:rsidRPr="000135C7">
      <w:headerReference w:type="default" r:id="rId7"/>
      <w:footerReference w:type="default" r:id="rId8"/>
      <w:pgSz w:w="11900" w:h="16840"/>
      <w:pgMar w:top="851" w:right="851" w:bottom="851" w:left="136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9CD91" w14:textId="77777777" w:rsidR="00EF7FEE" w:rsidRDefault="00EF7FEE">
      <w:pPr>
        <w:spacing w:after="0" w:line="240" w:lineRule="auto"/>
      </w:pPr>
      <w:r>
        <w:separator/>
      </w:r>
    </w:p>
  </w:endnote>
  <w:endnote w:type="continuationSeparator" w:id="0">
    <w:p w14:paraId="1E20E07B" w14:textId="77777777" w:rsidR="00EF7FEE" w:rsidRDefault="00EF7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EEA0" w14:textId="77777777" w:rsidR="0000250F" w:rsidRDefault="0021285F">
    <w:pPr>
      <w:pStyle w:val="Rodap"/>
      <w:spacing w:after="0" w:line="240" w:lineRule="auto"/>
      <w:jc w:val="center"/>
      <w:rPr>
        <w:rFonts w:ascii="Times New Roman" w:eastAsia="Times New Roman" w:hAnsi="Times New Roman" w:cs="Times New Roman"/>
      </w:rPr>
    </w:pPr>
    <w:r>
      <w:rPr>
        <w:rFonts w:ascii="Times New Roman" w:hAnsi="Times New Roman"/>
      </w:rPr>
      <w:t>_____________________________________________________________________________________</w:t>
    </w:r>
  </w:p>
  <w:p w14:paraId="38004C83" w14:textId="77777777" w:rsidR="0000250F" w:rsidRDefault="0021285F">
    <w:pPr>
      <w:pStyle w:val="Rodap"/>
      <w:spacing w:after="0" w:line="240" w:lineRule="auto"/>
      <w:jc w:val="center"/>
    </w:pPr>
    <w:r>
      <w:rPr>
        <w:rFonts w:ascii="Century" w:eastAsia="Century" w:hAnsi="Century" w:cs="Century"/>
        <w:sz w:val="20"/>
        <w:szCs w:val="20"/>
      </w:rPr>
      <w:t xml:space="preserve">Rua Duque de Caxias, 522 </w:t>
    </w:r>
    <w:r>
      <w:rPr>
        <w:rFonts w:ascii="Arial Unicode MS" w:hAnsi="Arial Unicode MS"/>
        <w:sz w:val="20"/>
        <w:szCs w:val="20"/>
      </w:rPr>
      <w:t>☎</w:t>
    </w:r>
    <w:r>
      <w:rPr>
        <w:rFonts w:ascii="Century" w:eastAsia="Century" w:hAnsi="Century" w:cs="Century"/>
        <w:sz w:val="20"/>
        <w:szCs w:val="20"/>
      </w:rPr>
      <w:t xml:space="preserve"> (49) 3344–2666 CEP 89990-000 – São Lourenço do Oeste – 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137F2" w14:textId="77777777" w:rsidR="00EF7FEE" w:rsidRDefault="00EF7FEE">
      <w:pPr>
        <w:spacing w:after="0" w:line="240" w:lineRule="auto"/>
      </w:pPr>
      <w:r>
        <w:separator/>
      </w:r>
    </w:p>
  </w:footnote>
  <w:footnote w:type="continuationSeparator" w:id="0">
    <w:p w14:paraId="1C24BE36" w14:textId="77777777" w:rsidR="00EF7FEE" w:rsidRDefault="00EF7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A40B" w14:textId="77777777" w:rsidR="0000250F" w:rsidRDefault="0021285F">
    <w:pPr>
      <w:pStyle w:val="Cabealho"/>
      <w:tabs>
        <w:tab w:val="clear" w:pos="4252"/>
        <w:tab w:val="clear" w:pos="8504"/>
        <w:tab w:val="right" w:pos="9356"/>
      </w:tabs>
    </w:pPr>
    <w:r>
      <w:rPr>
        <w:noProof/>
      </w:rPr>
      <mc:AlternateContent>
        <mc:Choice Requires="wps">
          <w:drawing>
            <wp:anchor distT="152400" distB="152400" distL="152400" distR="152400" simplePos="0" relativeHeight="251658240" behindDoc="1" locked="0" layoutInCell="1" allowOverlap="1" wp14:anchorId="22AF4C65" wp14:editId="3A128CC4">
              <wp:simplePos x="0" y="0"/>
              <wp:positionH relativeFrom="page">
                <wp:posOffset>2229485</wp:posOffset>
              </wp:positionH>
              <wp:positionV relativeFrom="page">
                <wp:posOffset>540384</wp:posOffset>
              </wp:positionV>
              <wp:extent cx="4514850" cy="685800"/>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4514850" cy="685800"/>
                      </a:xfrm>
                      <a:prstGeom prst="rect">
                        <a:avLst/>
                      </a:prstGeom>
                      <a:solidFill>
                        <a:srgbClr val="FFFFFF"/>
                      </a:solidFill>
                      <a:ln w="12700" cap="flat">
                        <a:noFill/>
                        <a:miter lim="400000"/>
                      </a:ln>
                      <a:effectLst/>
                    </wps:spPr>
                    <wps:txbx>
                      <w:txbxContent>
                        <w:p w14:paraId="11FF466D" w14:textId="77777777" w:rsidR="0000250F" w:rsidRDefault="0021285F">
                          <w:pPr>
                            <w:spacing w:after="120" w:line="360" w:lineRule="auto"/>
                            <w:jc w:val="center"/>
                            <w:rPr>
                              <w:rFonts w:ascii="Century" w:eastAsia="Century" w:hAnsi="Century" w:cs="Century"/>
                              <w:b/>
                              <w:bCs/>
                              <w:sz w:val="26"/>
                              <w:szCs w:val="26"/>
                            </w:rPr>
                          </w:pPr>
                          <w:r>
                            <w:rPr>
                              <w:rFonts w:ascii="Century" w:eastAsia="Century" w:hAnsi="Century" w:cs="Century"/>
                              <w:b/>
                              <w:bCs/>
                              <w:sz w:val="26"/>
                              <w:szCs w:val="26"/>
                            </w:rPr>
                            <w:t>CÂMARA DE VEREADORES</w:t>
                          </w:r>
                        </w:p>
                        <w:p w14:paraId="093D78E0" w14:textId="77777777" w:rsidR="0000250F" w:rsidRDefault="0021285F">
                          <w:pPr>
                            <w:spacing w:after="120" w:line="360" w:lineRule="auto"/>
                            <w:jc w:val="center"/>
                          </w:pPr>
                          <w:r>
                            <w:rPr>
                              <w:rFonts w:ascii="Century" w:eastAsia="Century" w:hAnsi="Century" w:cs="Century"/>
                              <w:sz w:val="26"/>
                              <w:szCs w:val="26"/>
                            </w:rPr>
                            <w:t>SÃO LOURENÇO DO OESTE - SANTA CATARINA</w:t>
                          </w:r>
                        </w:p>
                      </w:txbxContent>
                    </wps:txbx>
                    <wps:bodyPr wrap="square" lIns="45718" tIns="45718" rIns="45718" bIns="45718" numCol="1" anchor="t">
                      <a:noAutofit/>
                    </wps:bodyPr>
                  </wps:wsp>
                </a:graphicData>
              </a:graphic>
            </wp:anchor>
          </w:drawing>
        </mc:Choice>
        <mc:Fallback>
          <w:pict>
            <v:rect w14:anchorId="22AF4C65" id="officeArt object" o:spid="_x0000_s1026" alt="officeArt object" style="position:absolute;margin-left:175.55pt;margin-top:42.55pt;width:355.5pt;height:54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" stroked="f" strokeweight="1pt">
              <v:stroke miterlimit="4"/>
              <v:textbox inset="1.2699mm,1.2699mm,1.2699mm,1.2699mm">
                <w:txbxContent>
                  <w:p w14:paraId="11FF466D" w14:textId="77777777" w:rsidR="0000250F" w:rsidRDefault="0021285F">
                    <w:pPr>
                      <w:spacing w:after="120" w:line="360" w:lineRule="auto"/>
                      <w:jc w:val="center"/>
                      <w:rPr>
                        <w:rFonts w:ascii="Century" w:eastAsia="Century" w:hAnsi="Century" w:cs="Century"/>
                        <w:b/>
                        <w:bCs/>
                        <w:sz w:val="26"/>
                        <w:szCs w:val="26"/>
                      </w:rPr>
                    </w:pPr>
                    <w:r>
                      <w:rPr>
                        <w:rFonts w:ascii="Century" w:eastAsia="Century" w:hAnsi="Century" w:cs="Century"/>
                        <w:b/>
                        <w:bCs/>
                        <w:sz w:val="26"/>
                        <w:szCs w:val="26"/>
                      </w:rPr>
                      <w:t>CÂMARA DE VEREADORES</w:t>
                    </w:r>
                  </w:p>
                  <w:p w14:paraId="093D78E0" w14:textId="77777777" w:rsidR="0000250F" w:rsidRDefault="0021285F">
                    <w:pPr>
                      <w:spacing w:after="120" w:line="360" w:lineRule="auto"/>
                      <w:jc w:val="center"/>
                    </w:pPr>
                    <w:r>
                      <w:rPr>
                        <w:rFonts w:ascii="Century" w:eastAsia="Century" w:hAnsi="Century" w:cs="Century"/>
                        <w:sz w:val="26"/>
                        <w:szCs w:val="26"/>
                      </w:rPr>
                      <w:t>SÃO LOURENÇO DO OESTE - SANTA CATARINA</w:t>
                    </w:r>
                  </w:p>
                </w:txbxContent>
              </v:textbox>
              <w10:wrap anchorx="page" anchory="page"/>
            </v:rect>
          </w:pict>
        </mc:Fallback>
      </mc:AlternateContent>
    </w:r>
    <w:r>
      <w:t xml:space="preserve">      </w:t>
    </w:r>
    <w:r>
      <w:rPr>
        <w:noProof/>
      </w:rPr>
      <w:drawing>
        <wp:inline distT="0" distB="0" distL="0" distR="0" wp14:anchorId="74AF1F61" wp14:editId="7D53C6D1">
          <wp:extent cx="1040931" cy="1050972"/>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1"/>
                  <a:stretch>
                    <a:fillRect/>
                  </a:stretch>
                </pic:blipFill>
                <pic:spPr>
                  <a:xfrm>
                    <a:off x="0" y="0"/>
                    <a:ext cx="1040931" cy="105097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0F"/>
    <w:rsid w:val="0000250F"/>
    <w:rsid w:val="000135C7"/>
    <w:rsid w:val="0021285F"/>
    <w:rsid w:val="00246744"/>
    <w:rsid w:val="002D0DDA"/>
    <w:rsid w:val="007708B3"/>
    <w:rsid w:val="009D04B2"/>
    <w:rsid w:val="00EF7F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F5B11"/>
  <w15:docId w15:val="{8636B5E2-2568-4238-88D7-5D81BE61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Arial Unicode MS"/>
      <w:color w:val="000000"/>
      <w:sz w:val="22"/>
      <w:szCs w:val="22"/>
      <w:u w:color="000000"/>
      <w:lang w:val="pt-PT"/>
      <w14:textOutline w14:w="12700" w14:cap="flat" w14:cmpd="sng" w14:algn="ctr">
        <w14:noFill/>
        <w14:prstDash w14:val="solid"/>
        <w14:miter w14:lim="400000"/>
      </w14:textOutli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252"/>
        <w:tab w:val="right" w:pos="8504"/>
      </w:tabs>
      <w:spacing w:after="200" w:line="276" w:lineRule="auto"/>
    </w:pPr>
    <w:rPr>
      <w:rFonts w:ascii="Calibri" w:hAnsi="Calibri" w:cs="Arial Unicode MS"/>
      <w:color w:val="000000"/>
      <w:sz w:val="22"/>
      <w:szCs w:val="22"/>
      <w:u w:color="000000"/>
      <w:lang w:val="pt-PT"/>
    </w:rPr>
  </w:style>
  <w:style w:type="paragraph" w:styleId="Rodap">
    <w:name w:val="footer"/>
    <w:pPr>
      <w:tabs>
        <w:tab w:val="center" w:pos="4252"/>
        <w:tab w:val="right" w:pos="8504"/>
      </w:tabs>
      <w:spacing w:after="200" w:line="276" w:lineRule="auto"/>
    </w:pPr>
    <w:rPr>
      <w:rFonts w:ascii="Calibri" w:hAnsi="Calibri" w:cs="Arial Unicode MS"/>
      <w:color w:val="000000"/>
      <w:sz w:val="22"/>
      <w:szCs w:val="22"/>
      <w:u w:color="000000"/>
      <w:lang w:val="pt-PT"/>
    </w:rPr>
  </w:style>
  <w:style w:type="paragraph" w:customStyle="1" w:styleId="Body">
    <w:name w:val="Body"/>
    <w:rsid w:val="009D04B2"/>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rsid w:val="009D04B2"/>
    <w:pPr>
      <w:spacing w:before="160"/>
    </w:pPr>
    <w:rPr>
      <w:rFonts w:ascii="Helvetica Neue" w:hAnsi="Helvetica Neue" w:cs="Arial Unicode MS"/>
      <w:color w:val="000000"/>
      <w:sz w:val="24"/>
      <w:szCs w:val="24"/>
      <w:u w:color="000000"/>
      <w:lang w:val="pt-PT"/>
      <w14:textOutline w14:w="12700" w14:cap="flat" w14:cmpd="sng" w14:algn="ctr">
        <w14:noFill/>
        <w14:prstDash w14:val="solid"/>
        <w14:miter w14:lim="400000"/>
      </w14:textOutline>
    </w:rPr>
  </w:style>
  <w:style w:type="paragraph" w:customStyle="1" w:styleId="Default">
    <w:name w:val="Default"/>
    <w:rsid w:val="000135C7"/>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table" w:styleId="Tabelacomgrade">
    <w:name w:val="Table Grid"/>
    <w:basedOn w:val="Tabelanormal"/>
    <w:uiPriority w:val="39"/>
    <w:rsid w:val="00013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2836</Words>
  <Characters>15316</Characters>
  <Application>Microsoft Office Word</Application>
  <DocSecurity>0</DocSecurity>
  <Lines>127</Lines>
  <Paragraphs>36</Paragraphs>
  <ScaleCrop>false</ScaleCrop>
  <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spenassatto</cp:lastModifiedBy>
  <cp:revision>6</cp:revision>
  <cp:lastPrinted>2021-05-03T17:22:00Z</cp:lastPrinted>
  <dcterms:created xsi:type="dcterms:W3CDTF">2021-03-15T16:58:00Z</dcterms:created>
  <dcterms:modified xsi:type="dcterms:W3CDTF">2021-05-03T17:33:00Z</dcterms:modified>
</cp:coreProperties>
</file>